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A7" w:rsidRPr="00BE21B9" w:rsidRDefault="002470A7" w:rsidP="002470A7">
      <w:pPr>
        <w:autoSpaceDE w:val="0"/>
        <w:autoSpaceDN w:val="0"/>
        <w:adjustRightInd w:val="0"/>
        <w:ind w:left="4680"/>
        <w:rPr>
          <w:sz w:val="20"/>
          <w:szCs w:val="20"/>
        </w:rPr>
      </w:pPr>
      <w:r w:rsidRPr="00BE21B9">
        <w:rPr>
          <w:sz w:val="20"/>
          <w:szCs w:val="20"/>
        </w:rPr>
        <w:t>Утвержден</w:t>
      </w:r>
    </w:p>
    <w:p w:rsidR="002470A7" w:rsidRPr="00BE21B9" w:rsidRDefault="002470A7" w:rsidP="002470A7">
      <w:pPr>
        <w:autoSpaceDE w:val="0"/>
        <w:autoSpaceDN w:val="0"/>
        <w:adjustRightInd w:val="0"/>
        <w:ind w:left="4680"/>
        <w:rPr>
          <w:sz w:val="20"/>
          <w:szCs w:val="20"/>
        </w:rPr>
      </w:pPr>
      <w:r w:rsidRPr="00BE21B9">
        <w:rPr>
          <w:sz w:val="20"/>
          <w:szCs w:val="20"/>
        </w:rPr>
        <w:t xml:space="preserve">наблюдательным советом </w:t>
      </w:r>
      <w:r w:rsidR="004D052B" w:rsidRPr="00BE21B9">
        <w:rPr>
          <w:sz w:val="20"/>
          <w:szCs w:val="20"/>
        </w:rPr>
        <w:t xml:space="preserve">подведомственного </w:t>
      </w:r>
      <w:r w:rsidR="001D4957" w:rsidRPr="00BE21B9">
        <w:rPr>
          <w:sz w:val="20"/>
          <w:szCs w:val="20"/>
        </w:rPr>
        <w:t xml:space="preserve">муниципального </w:t>
      </w:r>
      <w:r w:rsidRPr="00BE21B9">
        <w:rPr>
          <w:sz w:val="20"/>
          <w:szCs w:val="20"/>
        </w:rPr>
        <w:t>автономного</w:t>
      </w:r>
      <w:r w:rsidR="00825430" w:rsidRPr="00BE21B9">
        <w:rPr>
          <w:sz w:val="20"/>
          <w:szCs w:val="20"/>
        </w:rPr>
        <w:t xml:space="preserve"> </w:t>
      </w:r>
      <w:r w:rsidRPr="00BE21B9">
        <w:rPr>
          <w:sz w:val="20"/>
          <w:szCs w:val="20"/>
        </w:rPr>
        <w:t xml:space="preserve">учреждения </w:t>
      </w:r>
    </w:p>
    <w:p w:rsidR="002470A7" w:rsidRPr="00BE21B9" w:rsidRDefault="002470A7" w:rsidP="002470A7">
      <w:pPr>
        <w:autoSpaceDE w:val="0"/>
        <w:autoSpaceDN w:val="0"/>
        <w:adjustRightInd w:val="0"/>
        <w:ind w:left="4680"/>
        <w:rPr>
          <w:sz w:val="20"/>
          <w:szCs w:val="20"/>
        </w:rPr>
      </w:pPr>
      <w:r w:rsidRPr="00BE21B9">
        <w:rPr>
          <w:sz w:val="20"/>
          <w:szCs w:val="20"/>
        </w:rPr>
        <w:t>_</w:t>
      </w:r>
      <w:r w:rsidR="00ED5C12" w:rsidRPr="00ED5C12">
        <w:rPr>
          <w:sz w:val="20"/>
          <w:szCs w:val="20"/>
          <w:u w:val="single"/>
        </w:rPr>
        <w:t>Дом культуры «Красный Перекоп»</w:t>
      </w:r>
      <w:r w:rsidR="00ED5C12">
        <w:rPr>
          <w:sz w:val="20"/>
          <w:szCs w:val="20"/>
        </w:rPr>
        <w:t>____</w:t>
      </w:r>
      <w:r w:rsidRPr="00BE21B9">
        <w:rPr>
          <w:sz w:val="20"/>
          <w:szCs w:val="20"/>
        </w:rPr>
        <w:t>_______________</w:t>
      </w:r>
    </w:p>
    <w:p w:rsidR="002470A7" w:rsidRPr="00BE21B9" w:rsidRDefault="002470A7" w:rsidP="002470A7">
      <w:pPr>
        <w:autoSpaceDE w:val="0"/>
        <w:autoSpaceDN w:val="0"/>
        <w:adjustRightInd w:val="0"/>
        <w:ind w:left="4680"/>
        <w:rPr>
          <w:sz w:val="20"/>
          <w:szCs w:val="20"/>
        </w:rPr>
      </w:pPr>
      <w:r w:rsidRPr="00BE21B9">
        <w:rPr>
          <w:sz w:val="20"/>
          <w:szCs w:val="20"/>
        </w:rPr>
        <w:t xml:space="preserve"> (наименование</w:t>
      </w:r>
      <w:r w:rsidR="00C23849" w:rsidRPr="00BE21B9">
        <w:rPr>
          <w:sz w:val="20"/>
          <w:szCs w:val="20"/>
        </w:rPr>
        <w:t xml:space="preserve"> </w:t>
      </w:r>
      <w:r w:rsidR="001D4957" w:rsidRPr="00BE21B9">
        <w:rPr>
          <w:sz w:val="20"/>
          <w:szCs w:val="20"/>
        </w:rPr>
        <w:t xml:space="preserve">муниципального </w:t>
      </w:r>
      <w:r w:rsidRPr="00BE21B9">
        <w:rPr>
          <w:sz w:val="20"/>
          <w:szCs w:val="20"/>
        </w:rPr>
        <w:t>автономного учреждения</w:t>
      </w:r>
      <w:r w:rsidR="004D052B" w:rsidRPr="00BE21B9">
        <w:rPr>
          <w:sz w:val="20"/>
          <w:szCs w:val="20"/>
        </w:rPr>
        <w:t>)</w:t>
      </w:r>
    </w:p>
    <w:p w:rsidR="002470A7" w:rsidRPr="00BE21B9" w:rsidRDefault="002470A7" w:rsidP="002470A7">
      <w:pPr>
        <w:autoSpaceDE w:val="0"/>
        <w:autoSpaceDN w:val="0"/>
        <w:adjustRightInd w:val="0"/>
        <w:ind w:left="4680"/>
        <w:rPr>
          <w:sz w:val="20"/>
          <w:szCs w:val="20"/>
        </w:rPr>
      </w:pPr>
      <w:r w:rsidRPr="00BE21B9">
        <w:rPr>
          <w:sz w:val="20"/>
          <w:szCs w:val="20"/>
        </w:rPr>
        <w:t>__________________</w:t>
      </w:r>
      <w:r w:rsidR="00035A02">
        <w:rPr>
          <w:sz w:val="20"/>
          <w:szCs w:val="20"/>
        </w:rPr>
        <w:t xml:space="preserve">_________________ </w:t>
      </w:r>
      <w:r w:rsidR="00ED5C12">
        <w:rPr>
          <w:sz w:val="20"/>
          <w:szCs w:val="20"/>
        </w:rPr>
        <w:t>___</w:t>
      </w:r>
      <w:r w:rsidRPr="00BE21B9">
        <w:rPr>
          <w:sz w:val="20"/>
          <w:szCs w:val="20"/>
        </w:rPr>
        <w:t>_</w:t>
      </w:r>
    </w:p>
    <w:p w:rsidR="002470A7" w:rsidRPr="00BE21B9" w:rsidRDefault="002470A7" w:rsidP="002470A7">
      <w:pPr>
        <w:autoSpaceDE w:val="0"/>
        <w:autoSpaceDN w:val="0"/>
        <w:adjustRightInd w:val="0"/>
        <w:ind w:left="4680"/>
        <w:rPr>
          <w:sz w:val="20"/>
          <w:szCs w:val="20"/>
        </w:rPr>
      </w:pPr>
      <w:r w:rsidRPr="00BE21B9">
        <w:rPr>
          <w:sz w:val="20"/>
          <w:szCs w:val="20"/>
        </w:rPr>
        <w:t xml:space="preserve"> (Ф.И.О., подпись председателя</w:t>
      </w:r>
    </w:p>
    <w:p w:rsidR="002470A7" w:rsidRPr="00BE21B9" w:rsidRDefault="002470A7" w:rsidP="002470A7">
      <w:pPr>
        <w:autoSpaceDE w:val="0"/>
        <w:autoSpaceDN w:val="0"/>
        <w:adjustRightInd w:val="0"/>
        <w:ind w:left="4680"/>
        <w:rPr>
          <w:sz w:val="20"/>
          <w:szCs w:val="20"/>
        </w:rPr>
      </w:pPr>
      <w:r w:rsidRPr="00BE21B9">
        <w:rPr>
          <w:sz w:val="20"/>
          <w:szCs w:val="20"/>
        </w:rPr>
        <w:t>наблюдательного совета)</w:t>
      </w:r>
    </w:p>
    <w:p w:rsidR="00AE2652" w:rsidRPr="00AE2652" w:rsidRDefault="00AE2652" w:rsidP="002470A7">
      <w:pPr>
        <w:autoSpaceDE w:val="0"/>
        <w:autoSpaceDN w:val="0"/>
        <w:adjustRightInd w:val="0"/>
        <w:ind w:left="4680"/>
        <w:rPr>
          <w:sz w:val="20"/>
          <w:szCs w:val="20"/>
          <w:u w:val="single"/>
        </w:rPr>
      </w:pPr>
      <w:r w:rsidRPr="00AE2652">
        <w:rPr>
          <w:sz w:val="20"/>
          <w:szCs w:val="20"/>
          <w:u w:val="single"/>
        </w:rPr>
        <w:t>№ 1от 24.01.2017г.</w:t>
      </w:r>
    </w:p>
    <w:p w:rsidR="002470A7" w:rsidRPr="00BE21B9" w:rsidRDefault="002470A7" w:rsidP="002470A7">
      <w:pPr>
        <w:autoSpaceDE w:val="0"/>
        <w:autoSpaceDN w:val="0"/>
        <w:adjustRightInd w:val="0"/>
        <w:ind w:left="4680"/>
        <w:rPr>
          <w:sz w:val="20"/>
          <w:szCs w:val="20"/>
        </w:rPr>
      </w:pPr>
      <w:r w:rsidRPr="00BE21B9">
        <w:rPr>
          <w:sz w:val="20"/>
          <w:szCs w:val="20"/>
        </w:rPr>
        <w:t xml:space="preserve"> (дата, N протокола заседания</w:t>
      </w:r>
    </w:p>
    <w:p w:rsidR="002470A7" w:rsidRPr="00BE21B9" w:rsidRDefault="002470A7" w:rsidP="002470A7">
      <w:pPr>
        <w:autoSpaceDE w:val="0"/>
        <w:autoSpaceDN w:val="0"/>
        <w:adjustRightInd w:val="0"/>
        <w:ind w:left="4680"/>
        <w:rPr>
          <w:sz w:val="20"/>
          <w:szCs w:val="20"/>
        </w:rPr>
      </w:pPr>
      <w:r w:rsidRPr="00BE21B9">
        <w:rPr>
          <w:sz w:val="20"/>
          <w:szCs w:val="20"/>
        </w:rPr>
        <w:t>наблюдательного совета)</w:t>
      </w:r>
    </w:p>
    <w:p w:rsidR="002470A7" w:rsidRPr="00BE21B9" w:rsidRDefault="002470A7" w:rsidP="002470A7">
      <w:pPr>
        <w:pStyle w:val="ConsPlusNonformat"/>
        <w:widowControl/>
        <w:rPr>
          <w:rFonts w:ascii="Times New Roman" w:hAnsi="Times New Roman" w:cs="Times New Roman"/>
        </w:rPr>
      </w:pPr>
    </w:p>
    <w:p w:rsidR="002470A7" w:rsidRPr="00BE21B9" w:rsidRDefault="002470A7" w:rsidP="002470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E21B9">
        <w:rPr>
          <w:b/>
          <w:bCs/>
          <w:sz w:val="20"/>
          <w:szCs w:val="20"/>
        </w:rPr>
        <w:t>Отчет</w:t>
      </w:r>
    </w:p>
    <w:p w:rsidR="00C23849" w:rsidRPr="00BE21B9" w:rsidRDefault="002470A7" w:rsidP="002470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E21B9">
        <w:rPr>
          <w:b/>
          <w:bCs/>
          <w:sz w:val="20"/>
          <w:szCs w:val="20"/>
        </w:rPr>
        <w:t xml:space="preserve">о результатах деятельности </w:t>
      </w:r>
      <w:r w:rsidR="004D052B" w:rsidRPr="00BE21B9">
        <w:rPr>
          <w:b/>
          <w:bCs/>
          <w:sz w:val="20"/>
          <w:szCs w:val="20"/>
        </w:rPr>
        <w:t xml:space="preserve">подведомственного </w:t>
      </w:r>
      <w:r w:rsidR="001D4957" w:rsidRPr="00BE21B9">
        <w:rPr>
          <w:b/>
          <w:bCs/>
          <w:sz w:val="20"/>
          <w:szCs w:val="20"/>
        </w:rPr>
        <w:t xml:space="preserve">муниципального </w:t>
      </w:r>
      <w:r w:rsidRPr="00BE21B9">
        <w:rPr>
          <w:b/>
          <w:bCs/>
          <w:sz w:val="20"/>
          <w:szCs w:val="20"/>
        </w:rPr>
        <w:t xml:space="preserve">автономного учреждения </w:t>
      </w:r>
    </w:p>
    <w:p w:rsidR="002470A7" w:rsidRPr="00BE21B9" w:rsidRDefault="00024464" w:rsidP="002470A7">
      <w:pPr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  <w:r w:rsidRPr="00BE21B9">
        <w:rPr>
          <w:bCs/>
          <w:sz w:val="20"/>
          <w:szCs w:val="20"/>
          <w:u w:val="single"/>
        </w:rPr>
        <w:t xml:space="preserve">муниципальное автономное </w:t>
      </w:r>
      <w:proofErr w:type="spellStart"/>
      <w:r w:rsidRPr="00BE21B9">
        <w:rPr>
          <w:bCs/>
          <w:sz w:val="20"/>
          <w:szCs w:val="20"/>
          <w:u w:val="single"/>
        </w:rPr>
        <w:t>учреждениегорода</w:t>
      </w:r>
      <w:proofErr w:type="spellEnd"/>
      <w:r w:rsidRPr="00BE21B9">
        <w:rPr>
          <w:bCs/>
          <w:sz w:val="20"/>
          <w:szCs w:val="20"/>
          <w:u w:val="single"/>
        </w:rPr>
        <w:t xml:space="preserve"> Ярославля «Дом культуры «Красный Перекоп»</w:t>
      </w:r>
    </w:p>
    <w:p w:rsidR="002470A7" w:rsidRPr="00BE21B9" w:rsidRDefault="002470A7" w:rsidP="002470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E21B9">
        <w:rPr>
          <w:b/>
          <w:bCs/>
          <w:sz w:val="20"/>
          <w:szCs w:val="20"/>
        </w:rPr>
        <w:t>(полное наименование учреждения)</w:t>
      </w:r>
    </w:p>
    <w:p w:rsidR="002470A7" w:rsidRPr="00BE21B9" w:rsidRDefault="002470A7" w:rsidP="002470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E21B9">
        <w:rPr>
          <w:b/>
          <w:bCs/>
          <w:sz w:val="20"/>
          <w:szCs w:val="20"/>
        </w:rPr>
        <w:t xml:space="preserve">и об использовании закрепленного за ним </w:t>
      </w:r>
      <w:r w:rsidR="001D4957" w:rsidRPr="00BE21B9">
        <w:rPr>
          <w:b/>
          <w:bCs/>
          <w:sz w:val="20"/>
          <w:szCs w:val="20"/>
        </w:rPr>
        <w:t>муниципального</w:t>
      </w:r>
      <w:r w:rsidRPr="00BE21B9">
        <w:rPr>
          <w:b/>
          <w:bCs/>
          <w:sz w:val="20"/>
          <w:szCs w:val="20"/>
        </w:rPr>
        <w:t xml:space="preserve"> имущества</w:t>
      </w:r>
    </w:p>
    <w:p w:rsidR="002470A7" w:rsidRPr="00BE21B9" w:rsidRDefault="002470A7" w:rsidP="002470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E21B9">
        <w:rPr>
          <w:b/>
          <w:bCs/>
          <w:sz w:val="20"/>
          <w:szCs w:val="20"/>
        </w:rPr>
        <w:t xml:space="preserve">за </w:t>
      </w:r>
      <w:r w:rsidR="00024464" w:rsidRPr="00BE21B9">
        <w:rPr>
          <w:b/>
          <w:bCs/>
          <w:sz w:val="20"/>
          <w:szCs w:val="20"/>
        </w:rPr>
        <w:t>201</w:t>
      </w:r>
      <w:r w:rsidR="00035A02">
        <w:rPr>
          <w:b/>
          <w:bCs/>
          <w:sz w:val="20"/>
          <w:szCs w:val="20"/>
        </w:rPr>
        <w:t>6</w:t>
      </w:r>
      <w:r w:rsidRPr="00BE21B9">
        <w:rPr>
          <w:b/>
          <w:bCs/>
          <w:sz w:val="20"/>
          <w:szCs w:val="20"/>
        </w:rPr>
        <w:t xml:space="preserve"> год</w:t>
      </w:r>
    </w:p>
    <w:p w:rsidR="002470A7" w:rsidRPr="00BE21B9" w:rsidRDefault="002470A7" w:rsidP="002470A7">
      <w:pPr>
        <w:pStyle w:val="ConsPlusNonformat"/>
        <w:widowControl/>
        <w:rPr>
          <w:rFonts w:ascii="Times New Roman" w:hAnsi="Times New Roman" w:cs="Times New Roman"/>
        </w:rPr>
      </w:pPr>
    </w:p>
    <w:p w:rsidR="002470A7" w:rsidRPr="00BE21B9" w:rsidRDefault="00677D45" w:rsidP="002470A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E21B9">
        <w:rPr>
          <w:rFonts w:ascii="Times New Roman" w:hAnsi="Times New Roman" w:cs="Times New Roman"/>
          <w:b/>
          <w:lang w:val="en-US"/>
        </w:rPr>
        <w:t>I</w:t>
      </w:r>
      <w:r w:rsidRPr="00BE21B9">
        <w:rPr>
          <w:rFonts w:ascii="Times New Roman" w:hAnsi="Times New Roman" w:cs="Times New Roman"/>
          <w:b/>
        </w:rPr>
        <w:t xml:space="preserve">. </w:t>
      </w:r>
      <w:r w:rsidR="002470A7" w:rsidRPr="00BE21B9">
        <w:rPr>
          <w:rFonts w:ascii="Times New Roman" w:hAnsi="Times New Roman" w:cs="Times New Roman"/>
          <w:b/>
        </w:rPr>
        <w:t xml:space="preserve">Общие сведения о </w:t>
      </w:r>
      <w:r w:rsidR="004D052B" w:rsidRPr="00BE21B9">
        <w:rPr>
          <w:rFonts w:ascii="Times New Roman" w:hAnsi="Times New Roman" w:cs="Times New Roman"/>
          <w:b/>
        </w:rPr>
        <w:t xml:space="preserve">подведомственном </w:t>
      </w:r>
      <w:r w:rsidR="001D4957" w:rsidRPr="00BE21B9">
        <w:rPr>
          <w:rFonts w:ascii="Times New Roman" w:hAnsi="Times New Roman" w:cs="Times New Roman"/>
          <w:b/>
        </w:rPr>
        <w:t>муниципальном</w:t>
      </w:r>
      <w:r w:rsidR="002470A7" w:rsidRPr="00BE21B9">
        <w:rPr>
          <w:rFonts w:ascii="Times New Roman" w:hAnsi="Times New Roman" w:cs="Times New Roman"/>
          <w:b/>
        </w:rPr>
        <w:t xml:space="preserve"> автономном учреждении </w:t>
      </w:r>
    </w:p>
    <w:p w:rsidR="002470A7" w:rsidRPr="00BE21B9" w:rsidRDefault="002470A7" w:rsidP="00A551B6">
      <w:pPr>
        <w:pStyle w:val="ConsPlusNonformat"/>
        <w:widowControl/>
        <w:rPr>
          <w:rFonts w:ascii="Times New Roman" w:hAnsi="Times New Roman" w:cs="Times New Roman"/>
        </w:rPr>
      </w:pPr>
      <w:r w:rsidRPr="00BE21B9">
        <w:rPr>
          <w:rFonts w:ascii="Times New Roman" w:hAnsi="Times New Roman" w:cs="Times New Roman"/>
        </w:rPr>
        <w:t xml:space="preserve">                            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2470A7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2470A7" w:rsidP="003E06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1D4957" w:rsidRPr="00BE21B9">
              <w:rPr>
                <w:rFonts w:ascii="Times New Roman" w:hAnsi="Times New Roman" w:cs="Times New Roman"/>
              </w:rPr>
              <w:t>муниципального</w:t>
            </w:r>
            <w:r w:rsidRPr="00BE21B9">
              <w:rPr>
                <w:rFonts w:ascii="Times New Roman" w:hAnsi="Times New Roman" w:cs="Times New Roman"/>
              </w:rPr>
              <w:t xml:space="preserve"> учреждения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1D59B2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муниципальное автономное учреждение города Ярославля «Дом культуры «Красный Перекоп».</w:t>
            </w:r>
          </w:p>
        </w:tc>
      </w:tr>
      <w:tr w:rsidR="002470A7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2470A7" w:rsidP="001D49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Сокращенное наименование </w:t>
            </w:r>
            <w:r w:rsidR="001D4957" w:rsidRPr="00BE21B9">
              <w:rPr>
                <w:rFonts w:ascii="Times New Roman" w:hAnsi="Times New Roman" w:cs="Times New Roman"/>
              </w:rPr>
              <w:t>муниципального</w:t>
            </w:r>
            <w:r w:rsidRPr="00BE21B9">
              <w:rPr>
                <w:rFonts w:ascii="Times New Roman" w:hAnsi="Times New Roman" w:cs="Times New Roman"/>
              </w:rPr>
              <w:t xml:space="preserve"> учреждения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1D59B2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МАУ ДК «Красный Перекоп».</w:t>
            </w:r>
          </w:p>
        </w:tc>
      </w:tr>
      <w:tr w:rsidR="002470A7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2470A7" w:rsidP="001D49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Место нахождения </w:t>
            </w:r>
            <w:r w:rsidR="001D4957" w:rsidRPr="00BE21B9">
              <w:rPr>
                <w:rFonts w:ascii="Times New Roman" w:hAnsi="Times New Roman" w:cs="Times New Roman"/>
              </w:rPr>
              <w:t>муниципального</w:t>
            </w:r>
            <w:r w:rsidRPr="00BE21B9">
              <w:rPr>
                <w:rFonts w:ascii="Times New Roman" w:hAnsi="Times New Roman" w:cs="Times New Roman"/>
              </w:rPr>
              <w:t xml:space="preserve"> учреждения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1D59B2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Россия, г. Ярославль, ул. Стачек,53.</w:t>
            </w:r>
          </w:p>
        </w:tc>
      </w:tr>
      <w:tr w:rsidR="002470A7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2470A7" w:rsidP="001D49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Почтовый адрес </w:t>
            </w:r>
            <w:r w:rsidR="001D4957" w:rsidRPr="00BE21B9">
              <w:rPr>
                <w:rFonts w:ascii="Times New Roman" w:hAnsi="Times New Roman" w:cs="Times New Roman"/>
              </w:rPr>
              <w:t>муниципального</w:t>
            </w:r>
            <w:r w:rsidRPr="00BE21B9">
              <w:rPr>
                <w:rFonts w:ascii="Times New Roman" w:hAnsi="Times New Roman" w:cs="Times New Roman"/>
              </w:rPr>
              <w:t xml:space="preserve"> учреждения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Россия, </w:t>
            </w:r>
          </w:p>
          <w:p w:rsidR="002470A7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г. Ярославль,150002,ул. Стачек,53.</w:t>
            </w:r>
          </w:p>
        </w:tc>
      </w:tr>
      <w:tr w:rsidR="00810031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31" w:rsidRPr="00BE21B9" w:rsidRDefault="00810031" w:rsidP="001D49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Перечень видов деятельности </w:t>
            </w:r>
            <w:r w:rsidR="001D4957" w:rsidRPr="00BE21B9">
              <w:rPr>
                <w:rFonts w:ascii="Times New Roman" w:hAnsi="Times New Roman" w:cs="Times New Roman"/>
              </w:rPr>
              <w:t>муниципального</w:t>
            </w:r>
            <w:r w:rsidRPr="00BE21B9">
              <w:rPr>
                <w:rFonts w:ascii="Times New Roman" w:hAnsi="Times New Roman" w:cs="Times New Roman"/>
              </w:rPr>
              <w:t xml:space="preserve"> учреждения, соответствующий его учредительным документам: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31" w:rsidRPr="00BE21B9" w:rsidRDefault="00810031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0031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31" w:rsidRPr="00BE21B9" w:rsidRDefault="00810031" w:rsidP="007343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-создание и организация работы коллективов, студий и кружков любительского художественного творчества, народных театров, любительских объединений и клубов по культурно-познавательным, историко-познавательным, историко-краеведческим, научно-техническим, природно-экологическим, культурно-бытовым, </w:t>
            </w:r>
            <w:proofErr w:type="spellStart"/>
            <w:r w:rsidRPr="00BE21B9">
              <w:rPr>
                <w:rFonts w:ascii="Times New Roman" w:hAnsi="Times New Roman" w:cs="Times New Roman"/>
              </w:rPr>
              <w:t>коллекционно</w:t>
            </w:r>
            <w:proofErr w:type="spellEnd"/>
            <w:r w:rsidRPr="00BE21B9">
              <w:rPr>
                <w:rFonts w:ascii="Times New Roman" w:hAnsi="Times New Roman" w:cs="Times New Roman"/>
              </w:rPr>
              <w:t>-собирательским и иным интересам других клубных формирований;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 проведение спектаклей, концертов, шоу-программ, интерактивных программ, других театрально-зрелищных выставочных мероприятий;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-демонстрация кинофильмов, мультимедийных программ с использованием различных носителей (кинопленка, цифровые носители) организация работы киноклубов;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-организация работы лекториев, консультаций, курсов прикладных знаний и навыков, проведение тематических вечеров, конференций, презентаций, акций, циклов творческих встреч, мастер-классов, других форм просветительской деятельности, в том числе, на абонементной основе;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-проведение массовых театрализованных представлений, народных гуляний, шествий, гражданских, семейных обрядов и ритуалов, праздников (национальных, государственных, традиционных, профессиональных);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-организация досуга различных групп населения в сфере культуры, в том числе, проведение вечеров отдыха и танцев, дискотек, карнавалов, детских утренников, игровых и других культурно-развлекательных программ;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-организация мероприятий с участием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 профессиональных коллективов, исполнителей и авторов.</w:t>
            </w:r>
          </w:p>
          <w:p w:rsidR="00810031" w:rsidRPr="00BE21B9" w:rsidRDefault="00810031" w:rsidP="008100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0031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150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31" w:rsidRPr="00BE21B9" w:rsidRDefault="00810031" w:rsidP="008100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lastRenderedPageBreak/>
              <w:t xml:space="preserve">Иные виды деятельности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-организация работы клубных гостиниц, салонов, интернет-кафе, уголков живой природы, игротек, игровых комплексов, аттракционов, спортивных тренажеров, биллиардных, компьютерных залов;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 организация работы городских и выездных лагерей отдыха;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Организация поездок, походов, игровых площадок, мероприятий с участием животных, экскурсионное обслуживание;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-оказание консультативной, методической и организационно- творческой помощи в подготовке и проведении различных культурно-досуговых мероприятий;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 прокат собственных аудио- и видеоматериалов на различных носителях, музыкальных инструментов, инвентаря, реквизита, костюмов, осветительной и звукоусилительной аппаратуры, кино- видео- и аудиоаппаратуры, компьютерной техники, настольных игр;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-реализация репертуарно-методических материалов;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-оказание услуг по постановочной работе, художественному оформлению помещений и открытых площадок, запись фонограмм, написание сценариев, изготовление реквизита;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-проведение выездных программ, культурного обслуживания на дому детей и лиц с ограниченными возможностями;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 предоставление оркестров,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 ансамблей, самодеятельных художественных коллективов и отдельных исполнителей для музыкального оформления мероприятий, ведущих для проведения мероприятий;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 деятельность по сохранению и развитию народных ремесел;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-оказание справочных, информационных и рекламно-маркетинговых услуг, информирование населения о своей деятельности, в том числе, через сайт Учреждения в сети интернет;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-создание банка данных, фонотек, видеотек, фотоматериалов;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-услуги фото и видеосъемки, компьютерные услуги, предоставление доступа к сети интернет, сканирование, тиражирование документов на разных носителях;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 предоставление услуг общественного питания для посетителей учреждения (организация деятельности баров, кафе на территории автономного учреждения);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-демонстрация пиротехнических эффектов;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-оказание физкультурно-оздоровительных услуг;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-изготовление и продажа сувенирной продукции по профилю автономного учреждения (фотографий, открыток, каталогов, видеофильмов, книгоиздательской продукции и пр.)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-организация занятий в платных кружках, студиях, секциях, в том числе, детей дошкольного возраста, курсах по различным направлениям;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 предоставление помещений с хозяйственно-техническим обслуживание граждан и юридическим лицам:</w:t>
            </w:r>
          </w:p>
          <w:p w:rsidR="001D59B2" w:rsidRPr="00BE21B9" w:rsidRDefault="001D59B2" w:rsidP="001D59B2">
            <w:pPr>
              <w:pStyle w:val="ConsPlusCell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для организации и проведения мероприятий( юбилейных и праздничных вечеров, конференций, собраний, семинаров, концертов профессиональных артистов, семейных праздников, свадеб и прочее)</w:t>
            </w:r>
          </w:p>
          <w:p w:rsidR="001D59B2" w:rsidRPr="00BE21B9" w:rsidRDefault="001D59B2" w:rsidP="001D59B2">
            <w:pPr>
              <w:pStyle w:val="ConsPlusCell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для организации разовой розничной торговли (ярмарки, выставки-продажи);</w:t>
            </w:r>
          </w:p>
          <w:p w:rsidR="001D59B2" w:rsidRPr="00BE21B9" w:rsidRDefault="001D59B2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- предоставление в аренду недвижимого имущества в установленном порядке.</w:t>
            </w:r>
          </w:p>
          <w:p w:rsidR="00810031" w:rsidRPr="00BE21B9" w:rsidRDefault="00810031" w:rsidP="008100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0031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31" w:rsidRPr="00BE21B9" w:rsidRDefault="00810031" w:rsidP="008100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lastRenderedPageBreak/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31" w:rsidRPr="00BE21B9" w:rsidRDefault="001D59B2" w:rsidP="008100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Демонстрация кино и видеофильмов. Организация показа спектаклей, концертных программ. Услуги выставочного характера. Организация и проведение вечеров отдыха, праздников, программ и т.д. Предоставление оркестров, ансамблей  и </w:t>
            </w:r>
            <w:proofErr w:type="spellStart"/>
            <w:r w:rsidRPr="00BE21B9">
              <w:rPr>
                <w:rFonts w:ascii="Times New Roman" w:hAnsi="Times New Roman" w:cs="Times New Roman"/>
              </w:rPr>
              <w:t>тд</w:t>
            </w:r>
            <w:proofErr w:type="spellEnd"/>
            <w:r w:rsidRPr="00BE21B9">
              <w:rPr>
                <w:rFonts w:ascii="Times New Roman" w:hAnsi="Times New Roman" w:cs="Times New Roman"/>
              </w:rPr>
              <w:t>. Разработка сценариев, пособий и т.д. Организация лекториев. Организация любительских клубов и объединений по интересам, кружков, студий.  Культурно-досуговые мероприятия. Предоставление помещений для проведения мероприятий. Прокат костюмов, аппаратуры, инструментов, инвентаря.</w:t>
            </w:r>
          </w:p>
          <w:p w:rsidR="00540786" w:rsidRPr="00BE21B9" w:rsidRDefault="00540786" w:rsidP="008100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0031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31" w:rsidRPr="00BE21B9" w:rsidRDefault="00810031" w:rsidP="008100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Потребители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86" w:rsidRPr="00BE21B9" w:rsidRDefault="007D6A6B" w:rsidP="003D7F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ППО </w:t>
            </w:r>
            <w:r w:rsidR="007C2DB1" w:rsidRPr="00BE21B9">
              <w:rPr>
                <w:rFonts w:ascii="Times New Roman" w:hAnsi="Times New Roman" w:cs="Times New Roman"/>
              </w:rPr>
              <w:t xml:space="preserve">АО «Красный Перекоп»,  </w:t>
            </w:r>
            <w:r w:rsidR="00E01033">
              <w:rPr>
                <w:rFonts w:ascii="Times New Roman" w:hAnsi="Times New Roman" w:cs="Times New Roman"/>
              </w:rPr>
              <w:t xml:space="preserve">МОУ </w:t>
            </w:r>
            <w:r w:rsidR="001E6E23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="00E01033">
              <w:rPr>
                <w:rFonts w:ascii="Times New Roman" w:hAnsi="Times New Roman" w:cs="Times New Roman"/>
              </w:rPr>
              <w:t xml:space="preserve"> № </w:t>
            </w:r>
            <w:r w:rsidR="001E6E23">
              <w:rPr>
                <w:rFonts w:ascii="Times New Roman" w:hAnsi="Times New Roman" w:cs="Times New Roman"/>
              </w:rPr>
              <w:t>1</w:t>
            </w:r>
            <w:r w:rsidR="00E01033">
              <w:rPr>
                <w:rFonts w:ascii="Times New Roman" w:hAnsi="Times New Roman" w:cs="Times New Roman"/>
              </w:rPr>
              <w:t>3,</w:t>
            </w:r>
            <w:r w:rsidR="007C2DB1" w:rsidRPr="00BE21B9">
              <w:rPr>
                <w:rFonts w:ascii="Times New Roman" w:hAnsi="Times New Roman" w:cs="Times New Roman"/>
              </w:rPr>
              <w:t xml:space="preserve"> </w:t>
            </w:r>
            <w:r w:rsidRPr="00BE21B9">
              <w:rPr>
                <w:rFonts w:ascii="Times New Roman" w:hAnsi="Times New Roman" w:cs="Times New Roman"/>
              </w:rPr>
              <w:t xml:space="preserve">Ярославский государственный театр кукол, </w:t>
            </w:r>
            <w:r w:rsidR="001E6E23" w:rsidRPr="001E6E23">
              <w:rPr>
                <w:rFonts w:ascii="Times New Roman" w:hAnsi="Times New Roman" w:cs="Times New Roman"/>
              </w:rPr>
              <w:t>Ярославский государственный театр юного зрителя им. В.С. Розова</w:t>
            </w:r>
            <w:r w:rsidR="001E6E23">
              <w:rPr>
                <w:rFonts w:ascii="Times New Roman" w:hAnsi="Times New Roman" w:cs="Times New Roman"/>
              </w:rPr>
              <w:t>, Ярославское региональное отделение Всероссийской политической партии «Единая РОССИЯ»</w:t>
            </w:r>
            <w:r w:rsidR="003D7FE9"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 w:rsidR="003D7FE9">
              <w:rPr>
                <w:rFonts w:ascii="Times New Roman" w:hAnsi="Times New Roman" w:cs="Times New Roman"/>
              </w:rPr>
              <w:t>Паладян</w:t>
            </w:r>
            <w:proofErr w:type="spellEnd"/>
            <w:r w:rsidR="003D7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7FE9">
              <w:rPr>
                <w:rFonts w:ascii="Times New Roman" w:hAnsi="Times New Roman" w:cs="Times New Roman"/>
              </w:rPr>
              <w:t>Ваган</w:t>
            </w:r>
            <w:proofErr w:type="spellEnd"/>
            <w:r w:rsidR="003D7FE9">
              <w:rPr>
                <w:rFonts w:ascii="Times New Roman" w:hAnsi="Times New Roman" w:cs="Times New Roman"/>
              </w:rPr>
              <w:t xml:space="preserve"> Сергеевич, </w:t>
            </w:r>
            <w:r w:rsidR="001E6E23">
              <w:rPr>
                <w:rFonts w:ascii="Times New Roman" w:hAnsi="Times New Roman" w:cs="Times New Roman"/>
              </w:rPr>
              <w:t xml:space="preserve">ИП Березин Владимир Сергеевич, ИП </w:t>
            </w:r>
            <w:proofErr w:type="spellStart"/>
            <w:r w:rsidR="001E6E23">
              <w:rPr>
                <w:rFonts w:ascii="Times New Roman" w:hAnsi="Times New Roman" w:cs="Times New Roman"/>
              </w:rPr>
              <w:t>Браславский</w:t>
            </w:r>
            <w:proofErr w:type="spellEnd"/>
            <w:r w:rsidR="001E6E23"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 w:rsidR="001E6E23">
              <w:rPr>
                <w:rFonts w:ascii="Times New Roman" w:hAnsi="Times New Roman" w:cs="Times New Roman"/>
              </w:rPr>
              <w:t>Адольфович</w:t>
            </w:r>
            <w:proofErr w:type="spellEnd"/>
            <w:r w:rsidR="001E6E23">
              <w:rPr>
                <w:rFonts w:ascii="Times New Roman" w:hAnsi="Times New Roman" w:cs="Times New Roman"/>
              </w:rPr>
              <w:t xml:space="preserve">, ИП Горбунов Роман Николаевич, ИП Коротких Евдокия Федоровна, ИП Суслов Эдуард Георгиевич, </w:t>
            </w:r>
            <w:proofErr w:type="spellStart"/>
            <w:r w:rsidR="003D7FE9">
              <w:rPr>
                <w:rFonts w:ascii="Times New Roman" w:hAnsi="Times New Roman" w:cs="Times New Roman"/>
              </w:rPr>
              <w:t>ООО»Сириус</w:t>
            </w:r>
            <w:proofErr w:type="spellEnd"/>
            <w:r w:rsidR="003D7FE9">
              <w:rPr>
                <w:rFonts w:ascii="Times New Roman" w:hAnsi="Times New Roman" w:cs="Times New Roman"/>
              </w:rPr>
              <w:t>», ОАО «Городской телеканал».</w:t>
            </w:r>
          </w:p>
        </w:tc>
      </w:tr>
      <w:tr w:rsidR="002470A7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2470A7" w:rsidP="001D49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Перечень разрешительных документов (с указанием номеров, даты выдачи и срока действия), на основании которых  </w:t>
            </w:r>
            <w:r w:rsidR="001D4957" w:rsidRPr="00BE21B9">
              <w:rPr>
                <w:rFonts w:ascii="Times New Roman" w:hAnsi="Times New Roman" w:cs="Times New Roman"/>
              </w:rPr>
              <w:t>муниципальное</w:t>
            </w:r>
            <w:r w:rsidRPr="00BE21B9">
              <w:rPr>
                <w:rFonts w:ascii="Times New Roman" w:hAnsi="Times New Roman" w:cs="Times New Roman"/>
              </w:rPr>
              <w:t xml:space="preserve"> учреждение осуществляет деятельность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1D59B2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Устав муниципального автономного утверждён приказом управления культуры мэрии города Ярославля №186 от 05.12.2011 года.</w:t>
            </w:r>
          </w:p>
          <w:p w:rsidR="00540786" w:rsidRPr="00BE21B9" w:rsidRDefault="00540786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40786" w:rsidRPr="00BE21B9" w:rsidRDefault="00540786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470A7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2470A7" w:rsidP="001D49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Среднегодовая численность работников </w:t>
            </w:r>
            <w:r w:rsidR="001D4957" w:rsidRPr="00BE21B9">
              <w:rPr>
                <w:rFonts w:ascii="Times New Roman" w:hAnsi="Times New Roman" w:cs="Times New Roman"/>
              </w:rPr>
              <w:t>муниципального</w:t>
            </w:r>
            <w:r w:rsidRPr="00BE21B9">
              <w:rPr>
                <w:rFonts w:ascii="Times New Roman" w:hAnsi="Times New Roman" w:cs="Times New Roman"/>
              </w:rPr>
              <w:t xml:space="preserve"> учреждения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035A02" w:rsidP="006904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  <w:p w:rsidR="00540786" w:rsidRPr="00BE21B9" w:rsidRDefault="00540786" w:rsidP="006904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40786" w:rsidRPr="00BE21B9" w:rsidRDefault="00540786" w:rsidP="006904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470A7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2470A7" w:rsidP="001D49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Средняя заработная плата работников </w:t>
            </w:r>
            <w:r w:rsidR="001D4957" w:rsidRPr="00BE21B9">
              <w:rPr>
                <w:rFonts w:ascii="Times New Roman" w:hAnsi="Times New Roman" w:cs="Times New Roman"/>
              </w:rPr>
              <w:t>муниципального</w:t>
            </w:r>
            <w:r w:rsidRPr="00BE21B9">
              <w:rPr>
                <w:rFonts w:ascii="Times New Roman" w:hAnsi="Times New Roman" w:cs="Times New Roman"/>
              </w:rPr>
              <w:t xml:space="preserve"> учреждения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035A02" w:rsidP="007E3D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16922</w:t>
            </w:r>
          </w:p>
          <w:p w:rsidR="00540786" w:rsidRPr="00BE21B9" w:rsidRDefault="00540786" w:rsidP="007E3D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40786" w:rsidRPr="00BE21B9" w:rsidRDefault="00540786" w:rsidP="007E3D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470A7" w:rsidRPr="00BE21B9" w:rsidTr="00E0103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2470A7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Состав наблюдательного совета автономного учреждения (фамилия, имя, отчество, должность)</w:t>
            </w:r>
            <w:r w:rsidR="003F0139" w:rsidRPr="00BE21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0A7" w:rsidRPr="00BE21B9" w:rsidRDefault="002470A7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40786" w:rsidRPr="00BE21B9" w:rsidRDefault="00540786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0139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39" w:rsidRPr="00BE21B9" w:rsidRDefault="003F0139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Представители учредителя              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E9" w:rsidRDefault="003D7FE9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D59B2" w:rsidRPr="00BE21B9" w:rsidRDefault="00060DF8" w:rsidP="001D59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Киселева О.Н.</w:t>
            </w:r>
            <w:r w:rsidR="007C2DB1" w:rsidRPr="00BE21B9">
              <w:rPr>
                <w:rFonts w:ascii="Times New Roman" w:hAnsi="Times New Roman" w:cs="Times New Roman"/>
              </w:rPr>
              <w:t xml:space="preserve">- </w:t>
            </w:r>
            <w:r w:rsidRPr="00BE21B9">
              <w:rPr>
                <w:rFonts w:ascii="Times New Roman" w:hAnsi="Times New Roman" w:cs="Times New Roman"/>
              </w:rPr>
              <w:t xml:space="preserve">заместитель </w:t>
            </w:r>
            <w:r w:rsidR="007C2DB1" w:rsidRPr="00BE21B9">
              <w:rPr>
                <w:rFonts w:ascii="Times New Roman" w:hAnsi="Times New Roman" w:cs="Times New Roman"/>
              </w:rPr>
              <w:t xml:space="preserve">начальник </w:t>
            </w:r>
            <w:r w:rsidR="001D59B2" w:rsidRPr="00BE21B9">
              <w:rPr>
                <w:rFonts w:ascii="Times New Roman" w:hAnsi="Times New Roman" w:cs="Times New Roman"/>
              </w:rPr>
              <w:t>управления культуры мэрии города Ярославля,</w:t>
            </w:r>
          </w:p>
          <w:p w:rsidR="0078765A" w:rsidRDefault="001D59B2" w:rsidP="003D7F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BE21B9">
              <w:rPr>
                <w:rFonts w:ascii="Times New Roman" w:hAnsi="Times New Roman" w:cs="Times New Roman"/>
              </w:rPr>
              <w:t>Пачесова</w:t>
            </w:r>
            <w:proofErr w:type="spellEnd"/>
            <w:r w:rsidRPr="00BE21B9">
              <w:rPr>
                <w:rFonts w:ascii="Times New Roman" w:hAnsi="Times New Roman" w:cs="Times New Roman"/>
              </w:rPr>
              <w:t xml:space="preserve"> А.А.- начальник отдела –главный бухгалтер управления культуры мэрии.</w:t>
            </w:r>
          </w:p>
          <w:p w:rsidR="003D7FE9" w:rsidRPr="00BE21B9" w:rsidRDefault="003D7FE9" w:rsidP="003D7F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0139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39" w:rsidRPr="00BE21B9" w:rsidRDefault="003F0139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Представители собственника имущества  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39" w:rsidRPr="00BE21B9" w:rsidRDefault="007C2DB1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Баранова У.В. - главный специалист отдела КУМИ мэрии города Ярославля.</w:t>
            </w:r>
          </w:p>
        </w:tc>
      </w:tr>
      <w:tr w:rsidR="003F0139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39" w:rsidRPr="00BE21B9" w:rsidRDefault="003F0139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Представители общественности          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5A" w:rsidRDefault="0078765A" w:rsidP="007C2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2DB1" w:rsidRPr="00BE21B9" w:rsidRDefault="007C2DB1" w:rsidP="007C2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Гаврилов И.В.- член Общественной палаты Ярославской области,</w:t>
            </w:r>
          </w:p>
          <w:p w:rsidR="003F0139" w:rsidRPr="00BE21B9" w:rsidRDefault="007C2DB1" w:rsidP="007C2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BE21B9">
              <w:rPr>
                <w:rFonts w:ascii="Times New Roman" w:hAnsi="Times New Roman" w:cs="Times New Roman"/>
              </w:rPr>
              <w:t>Крихели</w:t>
            </w:r>
            <w:proofErr w:type="spellEnd"/>
            <w:r w:rsidRPr="00BE21B9">
              <w:rPr>
                <w:rFonts w:ascii="Times New Roman" w:hAnsi="Times New Roman" w:cs="Times New Roman"/>
              </w:rPr>
              <w:t xml:space="preserve"> Н.Н.- председатель профсоюзного комитета ОАО «Ярославский комбинат технических тканей «Красный Перекоп».</w:t>
            </w:r>
          </w:p>
        </w:tc>
      </w:tr>
      <w:tr w:rsidR="003F0139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39" w:rsidRPr="00BE21B9" w:rsidRDefault="003F0139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 xml:space="preserve">Представители трудового коллектива    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B1" w:rsidRPr="00BE21B9" w:rsidRDefault="007C2DB1" w:rsidP="007C2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Агафонова Н.В.- балетмейстер,</w:t>
            </w:r>
          </w:p>
          <w:p w:rsidR="007C2DB1" w:rsidRPr="00BE21B9" w:rsidRDefault="007C2DB1" w:rsidP="007C2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Гусева Г.А. – художественный руководитель,</w:t>
            </w:r>
          </w:p>
          <w:p w:rsidR="003F0139" w:rsidRPr="00BE21B9" w:rsidRDefault="00E01033" w:rsidP="00E010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Е.В.</w:t>
            </w:r>
            <w:r w:rsidR="007C2DB1" w:rsidRPr="00BE21B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заведующая детским отделом.</w:t>
            </w:r>
          </w:p>
        </w:tc>
      </w:tr>
      <w:tr w:rsidR="003F0139" w:rsidRPr="00BE21B9" w:rsidTr="009652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39" w:rsidRPr="00BE21B9" w:rsidRDefault="00475FB9" w:rsidP="001D49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Представители иных органов</w:t>
            </w:r>
            <w:r w:rsidR="001D4957" w:rsidRPr="00BE21B9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="003F0139" w:rsidRPr="00BE21B9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39" w:rsidRPr="00BE21B9" w:rsidRDefault="00CE739D" w:rsidP="00475F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Шепырева</w:t>
            </w:r>
            <w:r>
              <w:t>.И</w:t>
            </w:r>
            <w:proofErr w:type="spellEnd"/>
            <w:r>
              <w:t xml:space="preserve">. </w:t>
            </w:r>
            <w:r w:rsidR="007C2DB1" w:rsidRPr="00BE21B9">
              <w:rPr>
                <w:rFonts w:ascii="Times New Roman" w:hAnsi="Times New Roman" w:cs="Times New Roman"/>
              </w:rPr>
              <w:t xml:space="preserve">- член </w:t>
            </w:r>
            <w:proofErr w:type="spellStart"/>
            <w:r w:rsidR="007C2DB1" w:rsidRPr="00BE21B9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="007C2DB1" w:rsidRPr="00BE21B9">
              <w:rPr>
                <w:rFonts w:ascii="Times New Roman" w:hAnsi="Times New Roman" w:cs="Times New Roman"/>
              </w:rPr>
              <w:t xml:space="preserve"> районного Совета ветеранов.</w:t>
            </w:r>
          </w:p>
        </w:tc>
      </w:tr>
    </w:tbl>
    <w:p w:rsidR="002470A7" w:rsidRPr="00BE21B9" w:rsidRDefault="002470A7" w:rsidP="002470A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410"/>
        <w:gridCol w:w="1985"/>
        <w:tblGridChange w:id="0">
          <w:tblGrid>
            <w:gridCol w:w="5670"/>
            <w:gridCol w:w="2410"/>
            <w:gridCol w:w="1985"/>
          </w:tblGrid>
        </w:tblGridChange>
      </w:tblGrid>
      <w:tr w:rsidR="00810031" w:rsidRPr="00BE21B9">
        <w:tc>
          <w:tcPr>
            <w:tcW w:w="5670" w:type="dxa"/>
            <w:tcBorders>
              <w:top w:val="nil"/>
              <w:left w:val="nil"/>
            </w:tcBorders>
          </w:tcPr>
          <w:p w:rsidR="00810031" w:rsidRPr="00BE21B9" w:rsidRDefault="00810031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31" w:rsidRPr="00BE21B9" w:rsidRDefault="00810031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985" w:type="dxa"/>
          </w:tcPr>
          <w:p w:rsidR="00810031" w:rsidRPr="00BE21B9" w:rsidRDefault="00810031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810031" w:rsidRPr="00BE21B9">
        <w:tc>
          <w:tcPr>
            <w:tcW w:w="5670" w:type="dxa"/>
          </w:tcPr>
          <w:p w:rsidR="00810031" w:rsidRPr="00BE21B9" w:rsidRDefault="00810031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Количество штатных единиц учреждения</w:t>
            </w:r>
          </w:p>
        </w:tc>
        <w:tc>
          <w:tcPr>
            <w:tcW w:w="2410" w:type="dxa"/>
          </w:tcPr>
          <w:p w:rsidR="00810031" w:rsidRPr="00BE21B9" w:rsidRDefault="007C2DB1" w:rsidP="00060DF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5</w:t>
            </w:r>
            <w:r w:rsidR="00060DF8" w:rsidRPr="00BE21B9">
              <w:rPr>
                <w:rFonts w:ascii="Times New Roman" w:hAnsi="Times New Roman" w:cs="Times New Roman"/>
              </w:rPr>
              <w:t>6</w:t>
            </w:r>
            <w:r w:rsidRPr="00BE21B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5" w:type="dxa"/>
          </w:tcPr>
          <w:p w:rsidR="00810031" w:rsidRPr="00BE21B9" w:rsidRDefault="007C2DB1" w:rsidP="00060DF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5</w:t>
            </w:r>
            <w:r w:rsidR="00060DF8" w:rsidRPr="00BE21B9">
              <w:rPr>
                <w:rFonts w:ascii="Times New Roman" w:hAnsi="Times New Roman" w:cs="Times New Roman"/>
              </w:rPr>
              <w:t>6</w:t>
            </w:r>
            <w:r w:rsidRPr="00BE21B9">
              <w:rPr>
                <w:rFonts w:ascii="Times New Roman" w:hAnsi="Times New Roman" w:cs="Times New Roman"/>
              </w:rPr>
              <w:t>,5</w:t>
            </w:r>
          </w:p>
        </w:tc>
      </w:tr>
      <w:tr w:rsidR="00810031" w:rsidRPr="00BE21B9">
        <w:tc>
          <w:tcPr>
            <w:tcW w:w="5670" w:type="dxa"/>
          </w:tcPr>
          <w:p w:rsidR="00810031" w:rsidRPr="00BE21B9" w:rsidRDefault="00810031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Квалификация сотрудников учреждения</w:t>
            </w:r>
          </w:p>
          <w:p w:rsidR="004430A8" w:rsidRPr="00BE21B9" w:rsidRDefault="004430A8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с высшей категорией</w:t>
            </w:r>
          </w:p>
          <w:p w:rsidR="004430A8" w:rsidRPr="00BE21B9" w:rsidRDefault="004430A8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с 1 категорией</w:t>
            </w:r>
          </w:p>
          <w:p w:rsidR="004430A8" w:rsidRPr="00BE21B9" w:rsidRDefault="004430A8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со 2 категорией</w:t>
            </w:r>
          </w:p>
          <w:p w:rsidR="004430A8" w:rsidRPr="00BE21B9" w:rsidRDefault="004430A8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без кате</w:t>
            </w:r>
            <w:r w:rsidR="007D6A6B" w:rsidRPr="00BE21B9">
              <w:rPr>
                <w:rFonts w:ascii="Times New Roman" w:hAnsi="Times New Roman" w:cs="Times New Roman"/>
              </w:rPr>
              <w:t>г</w:t>
            </w:r>
            <w:r w:rsidRPr="00BE21B9">
              <w:rPr>
                <w:rFonts w:ascii="Times New Roman" w:hAnsi="Times New Roman" w:cs="Times New Roman"/>
              </w:rPr>
              <w:t>ории</w:t>
            </w:r>
          </w:p>
        </w:tc>
        <w:tc>
          <w:tcPr>
            <w:tcW w:w="2410" w:type="dxa"/>
          </w:tcPr>
          <w:p w:rsidR="00810031" w:rsidRPr="00BE21B9" w:rsidRDefault="00810031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430A8" w:rsidRPr="00BE21B9" w:rsidRDefault="004430A8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3</w:t>
            </w:r>
          </w:p>
          <w:p w:rsidR="004430A8" w:rsidRPr="00BE21B9" w:rsidRDefault="0078765A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430A8" w:rsidRPr="00BE21B9" w:rsidRDefault="00643338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  <w:p w:rsidR="004430A8" w:rsidRPr="00BE21B9" w:rsidRDefault="00643338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810031" w:rsidRPr="00BE21B9" w:rsidRDefault="00810031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430A8" w:rsidRPr="00BE21B9" w:rsidRDefault="004430A8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E21B9">
              <w:rPr>
                <w:rFonts w:ascii="Times New Roman" w:hAnsi="Times New Roman" w:cs="Times New Roman"/>
              </w:rPr>
              <w:t>3</w:t>
            </w:r>
          </w:p>
          <w:p w:rsidR="004430A8" w:rsidRPr="00BE21B9" w:rsidRDefault="00643338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430A8" w:rsidRPr="00BE21B9" w:rsidRDefault="00643338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4430A8" w:rsidRPr="00BE21B9" w:rsidRDefault="00643338" w:rsidP="008100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810031" w:rsidRPr="00BE2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2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0031" w:rsidRPr="00BE21B9" w:rsidRDefault="00810031" w:rsidP="008100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Информация о причинах, приведших к изменению количества штатных единиц на конец отчетного периода               </w:t>
            </w:r>
            <w:r w:rsidR="007C2DB1" w:rsidRPr="00BE21B9">
              <w:rPr>
                <w:sz w:val="20"/>
                <w:szCs w:val="20"/>
              </w:rPr>
              <w:t xml:space="preserve">        -изменений нет</w:t>
            </w:r>
          </w:p>
        </w:tc>
      </w:tr>
      <w:tr w:rsidR="00810031" w:rsidRPr="00BE2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0031" w:rsidRPr="00BE21B9" w:rsidRDefault="00810031" w:rsidP="008100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0031" w:rsidRPr="00BE2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031" w:rsidRPr="00BE21B9" w:rsidRDefault="00810031" w:rsidP="008100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233A" w:rsidRPr="00BE21B9" w:rsidRDefault="003E233A" w:rsidP="002470A7">
      <w:pPr>
        <w:pStyle w:val="ConsPlusNonformat"/>
        <w:widowControl/>
        <w:rPr>
          <w:rFonts w:ascii="Times New Roman" w:hAnsi="Times New Roman" w:cs="Times New Roman"/>
        </w:rPr>
      </w:pPr>
    </w:p>
    <w:p w:rsidR="002470A7" w:rsidRPr="00BE21B9" w:rsidRDefault="00677D45" w:rsidP="002470A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E21B9">
        <w:rPr>
          <w:rFonts w:ascii="Times New Roman" w:hAnsi="Times New Roman" w:cs="Times New Roman"/>
          <w:b/>
          <w:lang w:val="en-US"/>
        </w:rPr>
        <w:lastRenderedPageBreak/>
        <w:t>II</w:t>
      </w:r>
      <w:r w:rsidRPr="00BE21B9">
        <w:rPr>
          <w:rFonts w:ascii="Times New Roman" w:hAnsi="Times New Roman" w:cs="Times New Roman"/>
          <w:b/>
        </w:rPr>
        <w:t xml:space="preserve">. </w:t>
      </w:r>
      <w:r w:rsidR="002470A7" w:rsidRPr="00BE21B9">
        <w:rPr>
          <w:rFonts w:ascii="Times New Roman" w:hAnsi="Times New Roman" w:cs="Times New Roman"/>
          <w:b/>
        </w:rPr>
        <w:t xml:space="preserve">Сведения о результатах деятельности </w:t>
      </w:r>
      <w:r w:rsidR="004470A9" w:rsidRPr="00BE21B9">
        <w:rPr>
          <w:rFonts w:ascii="Times New Roman" w:hAnsi="Times New Roman" w:cs="Times New Roman"/>
          <w:b/>
        </w:rPr>
        <w:t>муниципального</w:t>
      </w:r>
      <w:r w:rsidR="002470A7" w:rsidRPr="00BE21B9">
        <w:rPr>
          <w:rFonts w:ascii="Times New Roman" w:hAnsi="Times New Roman" w:cs="Times New Roman"/>
          <w:b/>
        </w:rPr>
        <w:t xml:space="preserve"> </w:t>
      </w:r>
      <w:r w:rsidR="00435EE1" w:rsidRPr="00BE21B9">
        <w:rPr>
          <w:rFonts w:ascii="Times New Roman" w:hAnsi="Times New Roman" w:cs="Times New Roman"/>
          <w:b/>
        </w:rPr>
        <w:t xml:space="preserve">автономного </w:t>
      </w:r>
      <w:r w:rsidR="002470A7" w:rsidRPr="00BE21B9">
        <w:rPr>
          <w:rFonts w:ascii="Times New Roman" w:hAnsi="Times New Roman" w:cs="Times New Roman"/>
          <w:b/>
        </w:rPr>
        <w:t xml:space="preserve">учреждения </w:t>
      </w:r>
    </w:p>
    <w:p w:rsidR="002470A7" w:rsidRPr="00BE21B9" w:rsidRDefault="002470A7" w:rsidP="002470A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46"/>
        <w:gridCol w:w="992"/>
        <w:gridCol w:w="992"/>
        <w:gridCol w:w="992"/>
        <w:gridCol w:w="1135"/>
      </w:tblGrid>
      <w:tr w:rsidR="003F0139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139" w:rsidRPr="00BE21B9" w:rsidRDefault="003F0139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N п/п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139" w:rsidRPr="00BE21B9" w:rsidRDefault="003F0139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Наименование показателя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39" w:rsidRPr="00BE21B9" w:rsidRDefault="003F0139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Едини</w:t>
            </w:r>
            <w:r w:rsidR="002F6C62" w:rsidRPr="00BE21B9">
              <w:rPr>
                <w:sz w:val="20"/>
                <w:szCs w:val="20"/>
              </w:rPr>
              <w:t>-</w:t>
            </w:r>
            <w:proofErr w:type="spellStart"/>
            <w:r w:rsidRPr="00BE21B9">
              <w:rPr>
                <w:sz w:val="20"/>
                <w:szCs w:val="20"/>
              </w:rPr>
              <w:t>ца</w:t>
            </w:r>
            <w:proofErr w:type="spellEnd"/>
            <w:r w:rsidRPr="00BE21B9">
              <w:rPr>
                <w:sz w:val="20"/>
                <w:szCs w:val="20"/>
              </w:rPr>
              <w:t xml:space="preserve"> 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39" w:rsidRPr="00BE21B9" w:rsidRDefault="003F0139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2-й предшествующий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39" w:rsidRPr="00BE21B9" w:rsidRDefault="003F0139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1-й предшествующий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39" w:rsidRPr="00BE21B9" w:rsidRDefault="003F0139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Отчетный</w:t>
            </w:r>
            <w:r w:rsidR="00475FB9" w:rsidRPr="00BE21B9">
              <w:rPr>
                <w:sz w:val="20"/>
                <w:szCs w:val="20"/>
              </w:rPr>
              <w:t xml:space="preserve"> </w:t>
            </w:r>
            <w:r w:rsidRPr="00BE21B9">
              <w:rPr>
                <w:sz w:val="20"/>
                <w:szCs w:val="20"/>
              </w:rPr>
              <w:t>год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+0,6%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7A3">
              <w:rPr>
                <w:sz w:val="20"/>
                <w:szCs w:val="20"/>
              </w:rPr>
              <w:t>+2719%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E76614" w:rsidP="005D4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-10,2</w:t>
            </w:r>
            <w:r w:rsidR="00F45E02">
              <w:rPr>
                <w:sz w:val="20"/>
                <w:szCs w:val="20"/>
              </w:rPr>
              <w:t>0</w:t>
            </w:r>
            <w:r w:rsidR="00CE739D" w:rsidRPr="001667A3">
              <w:rPr>
                <w:sz w:val="20"/>
                <w:szCs w:val="20"/>
              </w:rPr>
              <w:t>%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2.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3.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Изменения (увеличение, уменьшение) дебиторской задолженности: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-148,4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276457" w:rsidP="00954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-8,7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в разрезе поступлений: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B32791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-160,2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2764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76457">
              <w:rPr>
                <w:sz w:val="20"/>
                <w:szCs w:val="20"/>
              </w:rPr>
              <w:t>131,7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Средства на выполнение муниципального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6D6E5E" w:rsidP="006D6E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-160,2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2764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76457">
              <w:rPr>
                <w:sz w:val="20"/>
                <w:szCs w:val="20"/>
              </w:rPr>
              <w:t>131,7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в разрезе выплат: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6D6E5E" w:rsidP="006D6E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+11,8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146,7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276457" w:rsidP="00954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-140,4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6938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6D6E5E" w:rsidP="006D6E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+17,0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276457" w:rsidP="00954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-78,7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6938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Средства на выполнение муниципального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739D" w:rsidRPr="00BE21B9" w:rsidRDefault="006D6E5E" w:rsidP="006938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39D" w:rsidRPr="00BE21B9" w:rsidRDefault="00276457" w:rsidP="009547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-61,7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4.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Изменения (увеличение, уменьшение) кредиторской задолженности: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-1274,8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160EF8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-57,3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в разрезе поступлений: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160EF8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+9,5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160EF8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EF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160EF8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+9,5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в разрезе выплат: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-1274,8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160EF8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-66,8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006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364B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</w:t>
            </w:r>
            <w:r w:rsidR="00364BBC">
              <w:rPr>
                <w:sz w:val="20"/>
                <w:szCs w:val="20"/>
              </w:rPr>
              <w:t>49,6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006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Средства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+28,1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364B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+</w:t>
            </w:r>
            <w:r w:rsidR="00364BBC">
              <w:rPr>
                <w:sz w:val="20"/>
                <w:szCs w:val="20"/>
              </w:rPr>
              <w:t>238,0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006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Средства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-1229,6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364BBC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739D">
              <w:rPr>
                <w:sz w:val="20"/>
                <w:szCs w:val="20"/>
              </w:rPr>
              <w:t>255,2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5.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2521,8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67A3">
              <w:rPr>
                <w:sz w:val="20"/>
                <w:szCs w:val="20"/>
              </w:rPr>
              <w:t>2646,0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364BBC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2649,5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6.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AE5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Цены (тарифы) на платные услуги (работы), оказываемые потребителям</w:t>
            </w:r>
            <w:r w:rsidRPr="00BE21B9">
              <w:rPr>
                <w:rStyle w:val="ae"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1C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Согласно прейскуранта (Приложения)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Согласно прейскуранта (Приложения)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Согласно прейскуранта (Приложения)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A55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E13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Исполнение муниципального задания на оказание муниципальных услуг (выполнения работ)по натуральным показателям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100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Общее количество потребителей, воспользовавшихся услугами (работами) государственного учреждения, в том числе: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40622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32687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E76614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364BBC">
              <w:rPr>
                <w:sz w:val="20"/>
                <w:szCs w:val="20"/>
              </w:rPr>
              <w:t>85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бесплатными, в том числе по видам услуг: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27495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E76614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364BBC">
              <w:rPr>
                <w:sz w:val="20"/>
                <w:szCs w:val="20"/>
              </w:rPr>
              <w:t>00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платными услугами, в том числе по видам услуг: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13127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364BBC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10085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39D" w:rsidRPr="00BE21B9" w:rsidRDefault="00CE739D" w:rsidP="00A55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Средняя стоимость получения платных (частично платных и полностью платных) услуг для потребителей, в том числе по видам: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Кружки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78765A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0,7</w:t>
            </w:r>
            <w:r w:rsidR="00643338">
              <w:rPr>
                <w:sz w:val="20"/>
                <w:szCs w:val="20"/>
              </w:rPr>
              <w:t>5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Дискотека</w:t>
            </w:r>
          </w:p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-для детей</w:t>
            </w:r>
          </w:p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-для взрослых</w:t>
            </w:r>
          </w:p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-для ветеранов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6E5E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6E5E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6E5E" w:rsidRPr="00BE21B9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Default="00CE739D" w:rsidP="00D30D3A">
            <w:pPr>
              <w:jc w:val="center"/>
              <w:rPr>
                <w:sz w:val="20"/>
                <w:szCs w:val="20"/>
              </w:rPr>
            </w:pPr>
          </w:p>
          <w:p w:rsidR="00CE739D" w:rsidRPr="00AE67B5" w:rsidRDefault="00CE739D" w:rsidP="00D30D3A">
            <w:pPr>
              <w:jc w:val="center"/>
              <w:rPr>
                <w:sz w:val="20"/>
                <w:szCs w:val="20"/>
              </w:rPr>
            </w:pPr>
            <w:r w:rsidRPr="00AE67B5">
              <w:rPr>
                <w:sz w:val="20"/>
                <w:szCs w:val="20"/>
              </w:rPr>
              <w:t>0,07</w:t>
            </w:r>
          </w:p>
          <w:p w:rsidR="00CE739D" w:rsidRPr="00AE67B5" w:rsidRDefault="00CE739D" w:rsidP="00D30D3A">
            <w:pPr>
              <w:jc w:val="center"/>
              <w:rPr>
                <w:sz w:val="20"/>
                <w:szCs w:val="20"/>
              </w:rPr>
            </w:pPr>
            <w:r w:rsidRPr="00AE67B5">
              <w:rPr>
                <w:sz w:val="20"/>
                <w:szCs w:val="20"/>
              </w:rPr>
              <w:t>0,1</w:t>
            </w:r>
          </w:p>
          <w:p w:rsidR="00CE739D" w:rsidRPr="0078765A" w:rsidRDefault="00CE739D" w:rsidP="00D30D3A">
            <w:pPr>
              <w:jc w:val="center"/>
              <w:rPr>
                <w:sz w:val="20"/>
                <w:szCs w:val="20"/>
              </w:rPr>
            </w:pPr>
            <w:r w:rsidRPr="00AE67B5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0,07</w:t>
            </w: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0,1</w:t>
            </w: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0,07</w:t>
            </w:r>
          </w:p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</w:t>
            </w:r>
            <w:r w:rsidR="00364BBC">
              <w:rPr>
                <w:sz w:val="20"/>
                <w:szCs w:val="20"/>
              </w:rPr>
              <w:t>25</w:t>
            </w:r>
          </w:p>
          <w:p w:rsidR="00CE739D" w:rsidRPr="00BE21B9" w:rsidRDefault="00CE739D" w:rsidP="00364B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</w:t>
            </w:r>
            <w:r w:rsidR="00364BBC">
              <w:rPr>
                <w:sz w:val="20"/>
                <w:szCs w:val="20"/>
              </w:rPr>
              <w:t>1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Кинопоказ</w:t>
            </w:r>
          </w:p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-для детей</w:t>
            </w:r>
          </w:p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-для взрослых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6E5E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6E5E" w:rsidRPr="00BE21B9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4E489F" w:rsidRDefault="00CE739D" w:rsidP="00D30D3A">
            <w:pPr>
              <w:jc w:val="center"/>
              <w:rPr>
                <w:sz w:val="20"/>
                <w:szCs w:val="20"/>
              </w:rPr>
            </w:pPr>
          </w:p>
          <w:p w:rsidR="00CE739D" w:rsidRPr="004E489F" w:rsidRDefault="00CE739D" w:rsidP="00D30D3A">
            <w:pPr>
              <w:jc w:val="center"/>
              <w:rPr>
                <w:sz w:val="20"/>
                <w:szCs w:val="20"/>
              </w:rPr>
            </w:pPr>
            <w:r w:rsidRPr="004E489F">
              <w:rPr>
                <w:sz w:val="20"/>
                <w:szCs w:val="20"/>
              </w:rPr>
              <w:t>0,04</w:t>
            </w:r>
          </w:p>
          <w:p w:rsidR="00CE739D" w:rsidRPr="004E489F" w:rsidRDefault="00CE739D" w:rsidP="00D30D3A">
            <w:pPr>
              <w:jc w:val="center"/>
              <w:rPr>
                <w:sz w:val="20"/>
                <w:szCs w:val="20"/>
              </w:rPr>
            </w:pPr>
            <w:r w:rsidRPr="004E489F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0,04</w:t>
            </w: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0,0</w:t>
            </w:r>
            <w:r w:rsidR="00364BBC">
              <w:rPr>
                <w:sz w:val="20"/>
                <w:szCs w:val="20"/>
              </w:rPr>
              <w:t>5</w:t>
            </w:r>
          </w:p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0,1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Культурно-досуговые мероприятия:</w:t>
            </w:r>
          </w:p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-для детей</w:t>
            </w:r>
          </w:p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-для взрослых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6E5E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6E5E" w:rsidRPr="00BE21B9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0,07</w:t>
            </w: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0,07</w:t>
            </w: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</w:t>
            </w:r>
            <w:r w:rsidR="00364BBC">
              <w:rPr>
                <w:sz w:val="20"/>
                <w:szCs w:val="20"/>
              </w:rPr>
              <w:t>15</w:t>
            </w:r>
          </w:p>
          <w:p w:rsidR="00CE739D" w:rsidRPr="00BE21B9" w:rsidRDefault="00CE739D" w:rsidP="00364B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</w:t>
            </w:r>
            <w:r w:rsidR="00364BBC">
              <w:rPr>
                <w:sz w:val="20"/>
                <w:szCs w:val="20"/>
              </w:rPr>
              <w:t>3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Предоставление помещения для проведения мероприятий</w:t>
            </w:r>
          </w:p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-большой зал</w:t>
            </w:r>
          </w:p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-малый зал</w:t>
            </w:r>
          </w:p>
          <w:p w:rsidR="00CE739D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-буфет</w:t>
            </w:r>
          </w:p>
          <w:p w:rsidR="00364BBC" w:rsidRPr="00BE21B9" w:rsidRDefault="00364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дискозал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6E5E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6E5E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6E5E" w:rsidRPr="00BE21B9" w:rsidRDefault="006D6E5E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5,0</w:t>
            </w: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2,5</w:t>
            </w:r>
          </w:p>
          <w:p w:rsidR="00CE739D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364BBC" w:rsidRPr="00BE21B9" w:rsidRDefault="00364BBC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E21B9">
              <w:rPr>
                <w:sz w:val="20"/>
                <w:szCs w:val="20"/>
              </w:rPr>
              <w:t>,0</w:t>
            </w:r>
          </w:p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2,5</w:t>
            </w:r>
          </w:p>
          <w:p w:rsidR="00CE739D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2,0</w:t>
            </w:r>
          </w:p>
          <w:p w:rsidR="00364BBC" w:rsidRPr="00BE21B9" w:rsidRDefault="00364BBC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E21B9">
              <w:rPr>
                <w:sz w:val="20"/>
                <w:szCs w:val="20"/>
              </w:rPr>
              <w:t>,0</w:t>
            </w:r>
          </w:p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2,5</w:t>
            </w:r>
          </w:p>
          <w:p w:rsidR="00CE739D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2,0</w:t>
            </w:r>
          </w:p>
          <w:p w:rsidR="00364BBC" w:rsidRPr="00BE21B9" w:rsidRDefault="004B4037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Прокат костюмов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750417" w:rsidP="00750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0,3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3D0E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39D" w:rsidRPr="00BE21B9" w:rsidRDefault="00CE739D" w:rsidP="00900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Объем финансового обеспечения 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14062,4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739D" w:rsidRPr="00BE21B9" w:rsidRDefault="004B4037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614">
              <w:rPr>
                <w:sz w:val="20"/>
                <w:szCs w:val="20"/>
              </w:rPr>
              <w:t>4157.0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3D0E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11.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Объем финансового обеспечения развития учреждения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1C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E76614" w:rsidP="00B327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E76614" w:rsidP="00B327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E76614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39D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9D" w:rsidRPr="00BE21B9" w:rsidRDefault="00CE739D" w:rsidP="003D0E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12.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39D" w:rsidRPr="00BE21B9" w:rsidRDefault="00CE739D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Прибыль после налогообложения  в  отчетном периоде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0770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CE739D" w:rsidP="00D3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D" w:rsidRPr="00BE21B9" w:rsidRDefault="00785EAA" w:rsidP="00EF16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-69,9</w:t>
            </w:r>
          </w:p>
        </w:tc>
      </w:tr>
      <w:tr w:rsidR="007D6A6B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A6B" w:rsidRPr="00BE21B9" w:rsidRDefault="007D6A6B" w:rsidP="003D0E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9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Иные сведения                            </w:t>
            </w:r>
          </w:p>
        </w:tc>
      </w:tr>
      <w:tr w:rsidR="007D6A6B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6A6B" w:rsidRPr="00BE21B9" w:rsidTr="00A531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6B" w:rsidRPr="00BE21B9" w:rsidRDefault="007D6A6B" w:rsidP="00475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470A7" w:rsidRPr="00BE21B9" w:rsidRDefault="002470A7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3D0E54" w:rsidRPr="00BE21B9" w:rsidRDefault="003D0E54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83DC7" w:rsidRPr="00BE21B9" w:rsidRDefault="00B83DC7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83DC7" w:rsidRPr="00BE21B9" w:rsidRDefault="00B83DC7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83DC7" w:rsidRPr="00BE21B9" w:rsidRDefault="00B83DC7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83DC7" w:rsidRPr="00BE21B9" w:rsidRDefault="00B83DC7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83DC7" w:rsidRPr="00BE21B9" w:rsidRDefault="00B83DC7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83DC7" w:rsidRPr="00BE21B9" w:rsidRDefault="00B83DC7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83DC7" w:rsidRPr="00BE21B9" w:rsidRDefault="00B83DC7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024464" w:rsidRPr="00BE21B9" w:rsidRDefault="00024464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024464" w:rsidRPr="00BE21B9" w:rsidRDefault="00024464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024464" w:rsidRPr="00BE21B9" w:rsidRDefault="00024464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4D75BE" w:rsidRPr="00BE21B9" w:rsidRDefault="004D75BE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4D75BE" w:rsidRPr="00BE21B9" w:rsidRDefault="004D75BE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4D75BE" w:rsidRPr="00BE21B9" w:rsidRDefault="004D75BE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4D75BE" w:rsidRPr="00BE21B9" w:rsidRDefault="004D75BE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4D75BE" w:rsidRPr="00BE21B9" w:rsidRDefault="004D75BE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4D75BE" w:rsidRPr="00BE21B9" w:rsidRDefault="004D75BE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4D75BE" w:rsidRPr="00BE21B9" w:rsidRDefault="004D75BE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4D75BE" w:rsidRPr="00BE21B9" w:rsidRDefault="004D75BE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4D75BE" w:rsidRPr="00BE21B9" w:rsidRDefault="004D75BE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4D75BE" w:rsidRPr="00BE21B9" w:rsidRDefault="004D75BE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4D75BE" w:rsidRPr="00BE21B9" w:rsidRDefault="004D75BE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4D75BE" w:rsidRPr="00BE21B9" w:rsidRDefault="004D75BE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F270AD" w:rsidRPr="00BE21B9" w:rsidRDefault="00F270AD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024464" w:rsidRPr="00BE21B9" w:rsidRDefault="00024464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83DC7" w:rsidRDefault="00B83DC7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E21B9" w:rsidRDefault="00BE21B9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E21B9" w:rsidRDefault="00BE21B9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E21B9" w:rsidRDefault="00BE21B9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E21B9" w:rsidRDefault="00BE21B9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E21B9" w:rsidRDefault="00BE21B9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E21B9" w:rsidRDefault="00BE21B9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E21B9" w:rsidRDefault="00BE21B9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E21B9" w:rsidRDefault="00BE21B9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E21B9" w:rsidRDefault="00BE21B9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E21B9" w:rsidRPr="00BE21B9" w:rsidRDefault="00BE21B9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B83DC7" w:rsidRPr="00BE21B9" w:rsidRDefault="00B83DC7" w:rsidP="002470A7">
      <w:pPr>
        <w:autoSpaceDE w:val="0"/>
        <w:autoSpaceDN w:val="0"/>
        <w:adjustRightInd w:val="0"/>
        <w:rPr>
          <w:sz w:val="20"/>
          <w:szCs w:val="20"/>
        </w:rPr>
      </w:pPr>
    </w:p>
    <w:p w:rsidR="00677D45" w:rsidRPr="00BE21B9" w:rsidRDefault="00677D45" w:rsidP="00677D45">
      <w:pPr>
        <w:jc w:val="both"/>
        <w:rPr>
          <w:sz w:val="20"/>
          <w:szCs w:val="20"/>
        </w:rPr>
      </w:pPr>
      <w:r w:rsidRPr="00BE21B9">
        <w:rPr>
          <w:sz w:val="20"/>
          <w:szCs w:val="20"/>
        </w:rPr>
        <w:lastRenderedPageBreak/>
        <w:t xml:space="preserve">Согласовано:                                                                           </w:t>
      </w:r>
    </w:p>
    <w:p w:rsidR="006F4DA5" w:rsidRPr="00BE21B9" w:rsidRDefault="006F4DA5" w:rsidP="006F4DA5">
      <w:pPr>
        <w:jc w:val="both"/>
        <w:rPr>
          <w:sz w:val="20"/>
          <w:szCs w:val="20"/>
        </w:rPr>
      </w:pPr>
      <w:r w:rsidRPr="00BE21B9">
        <w:rPr>
          <w:sz w:val="20"/>
          <w:szCs w:val="20"/>
        </w:rPr>
        <w:t>Председатель комитета по управлению</w:t>
      </w:r>
    </w:p>
    <w:p w:rsidR="006F4DA5" w:rsidRPr="00BE21B9" w:rsidRDefault="006F4DA5" w:rsidP="006F4DA5">
      <w:pPr>
        <w:jc w:val="both"/>
        <w:rPr>
          <w:sz w:val="20"/>
          <w:szCs w:val="20"/>
        </w:rPr>
      </w:pPr>
      <w:r w:rsidRPr="00BE21B9">
        <w:rPr>
          <w:sz w:val="20"/>
          <w:szCs w:val="20"/>
        </w:rPr>
        <w:t>муниципальным имуществом мэрии</w:t>
      </w:r>
    </w:p>
    <w:p w:rsidR="006F4DA5" w:rsidRPr="00BE21B9" w:rsidRDefault="006F4DA5" w:rsidP="006F4DA5">
      <w:pPr>
        <w:jc w:val="both"/>
        <w:rPr>
          <w:sz w:val="20"/>
          <w:szCs w:val="20"/>
        </w:rPr>
      </w:pPr>
      <w:r w:rsidRPr="00BE21B9">
        <w:rPr>
          <w:sz w:val="20"/>
          <w:szCs w:val="20"/>
        </w:rPr>
        <w:t xml:space="preserve">города Ярославля                                                              </w:t>
      </w:r>
    </w:p>
    <w:p w:rsidR="00677D45" w:rsidRPr="00BE21B9" w:rsidRDefault="00677D45" w:rsidP="00677D45">
      <w:pPr>
        <w:jc w:val="both"/>
        <w:rPr>
          <w:sz w:val="20"/>
          <w:szCs w:val="20"/>
        </w:rPr>
      </w:pPr>
      <w:r w:rsidRPr="00BE21B9">
        <w:rPr>
          <w:sz w:val="20"/>
          <w:szCs w:val="20"/>
        </w:rPr>
        <w:t xml:space="preserve">___________________________                                             </w:t>
      </w:r>
    </w:p>
    <w:p w:rsidR="00677D45" w:rsidRPr="00BE21B9" w:rsidRDefault="00677D45" w:rsidP="00677D45">
      <w:pPr>
        <w:jc w:val="both"/>
        <w:rPr>
          <w:sz w:val="20"/>
          <w:szCs w:val="20"/>
        </w:rPr>
      </w:pPr>
      <w:r w:rsidRPr="00BE21B9">
        <w:rPr>
          <w:sz w:val="20"/>
          <w:szCs w:val="20"/>
        </w:rPr>
        <w:t xml:space="preserve">(подпись, расшифровка подписи)           </w:t>
      </w:r>
      <w:r w:rsidR="00B419F8" w:rsidRPr="00BE21B9">
        <w:rPr>
          <w:sz w:val="20"/>
          <w:szCs w:val="20"/>
        </w:rPr>
        <w:t xml:space="preserve"> </w:t>
      </w:r>
      <w:r w:rsidRPr="00BE21B9">
        <w:rPr>
          <w:sz w:val="20"/>
          <w:szCs w:val="20"/>
        </w:rPr>
        <w:t xml:space="preserve">                              </w:t>
      </w:r>
    </w:p>
    <w:p w:rsidR="002F6C62" w:rsidRPr="00BE21B9" w:rsidRDefault="00677D45" w:rsidP="00677D45">
      <w:pPr>
        <w:jc w:val="both"/>
        <w:rPr>
          <w:sz w:val="20"/>
          <w:szCs w:val="20"/>
          <w:lang w:val="en-US"/>
        </w:rPr>
      </w:pPr>
      <w:r w:rsidRPr="00BE21B9">
        <w:rPr>
          <w:sz w:val="20"/>
          <w:szCs w:val="20"/>
        </w:rPr>
        <w:t xml:space="preserve">«_____»_____________20____г. </w:t>
      </w:r>
    </w:p>
    <w:p w:rsidR="002F6C62" w:rsidRPr="00BE21B9" w:rsidRDefault="002F6C62" w:rsidP="00677D45">
      <w:pPr>
        <w:jc w:val="both"/>
        <w:rPr>
          <w:sz w:val="20"/>
          <w:szCs w:val="20"/>
          <w:lang w:val="en-US"/>
        </w:rPr>
      </w:pPr>
    </w:p>
    <w:p w:rsidR="002F6C62" w:rsidRPr="00BE21B9" w:rsidRDefault="002F6C62" w:rsidP="00677D45">
      <w:pPr>
        <w:jc w:val="both"/>
        <w:rPr>
          <w:sz w:val="20"/>
          <w:szCs w:val="20"/>
          <w:lang w:val="en-US"/>
        </w:rPr>
      </w:pPr>
    </w:p>
    <w:p w:rsidR="004D75BE" w:rsidRPr="00BE21B9" w:rsidRDefault="00677D45" w:rsidP="00677D45">
      <w:pPr>
        <w:jc w:val="both"/>
        <w:rPr>
          <w:sz w:val="20"/>
          <w:szCs w:val="20"/>
        </w:rPr>
      </w:pPr>
      <w:r w:rsidRPr="00BE21B9">
        <w:rPr>
          <w:sz w:val="20"/>
          <w:szCs w:val="20"/>
        </w:rPr>
        <w:t xml:space="preserve">                            </w:t>
      </w:r>
    </w:p>
    <w:p w:rsidR="00677D45" w:rsidRPr="00BE21B9" w:rsidRDefault="00677D45" w:rsidP="00677D45">
      <w:pPr>
        <w:jc w:val="both"/>
        <w:rPr>
          <w:sz w:val="20"/>
          <w:szCs w:val="20"/>
        </w:rPr>
      </w:pPr>
      <w:r w:rsidRPr="00BE21B9">
        <w:rPr>
          <w:sz w:val="20"/>
          <w:szCs w:val="20"/>
        </w:rPr>
        <w:t xml:space="preserve">               </w:t>
      </w:r>
    </w:p>
    <w:p w:rsidR="002F6C62" w:rsidRPr="00BE21B9" w:rsidRDefault="002F6C62" w:rsidP="002F6C62">
      <w:pPr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BE21B9">
        <w:rPr>
          <w:b/>
          <w:sz w:val="20"/>
          <w:szCs w:val="20"/>
        </w:rPr>
        <w:t>Сведения об использовании имущества, закрепленного на праве оперативного управления  муниципальным автономным учреждением</w:t>
      </w:r>
    </w:p>
    <w:p w:rsidR="002F6C62" w:rsidRPr="00BE21B9" w:rsidRDefault="002F6C62" w:rsidP="002F6C62">
      <w:pPr>
        <w:ind w:left="360"/>
        <w:jc w:val="center"/>
        <w:rPr>
          <w:b/>
          <w:sz w:val="20"/>
          <w:szCs w:val="20"/>
        </w:rPr>
      </w:pPr>
      <w:r w:rsidRPr="00BE21B9">
        <w:rPr>
          <w:b/>
          <w:sz w:val="20"/>
          <w:szCs w:val="20"/>
        </w:rPr>
        <w:t xml:space="preserve">за </w:t>
      </w:r>
      <w:r w:rsidR="001D59B2" w:rsidRPr="00BE21B9">
        <w:rPr>
          <w:b/>
          <w:sz w:val="20"/>
          <w:szCs w:val="20"/>
        </w:rPr>
        <w:t>201</w:t>
      </w:r>
      <w:r w:rsidR="00785EAA">
        <w:rPr>
          <w:b/>
          <w:sz w:val="20"/>
          <w:szCs w:val="20"/>
        </w:rPr>
        <w:t>6</w:t>
      </w:r>
      <w:r w:rsidR="001D59B2" w:rsidRPr="00BE21B9">
        <w:rPr>
          <w:b/>
          <w:sz w:val="20"/>
          <w:szCs w:val="20"/>
        </w:rPr>
        <w:t xml:space="preserve"> </w:t>
      </w:r>
      <w:r w:rsidRPr="00BE21B9">
        <w:rPr>
          <w:b/>
          <w:sz w:val="20"/>
          <w:szCs w:val="20"/>
        </w:rPr>
        <w:t>год</w:t>
      </w:r>
    </w:p>
    <w:p w:rsidR="002F6C62" w:rsidRPr="00BE21B9" w:rsidRDefault="002F6C62" w:rsidP="002F6C62">
      <w:pPr>
        <w:ind w:left="360"/>
        <w:jc w:val="center"/>
        <w:rPr>
          <w:b/>
          <w:sz w:val="20"/>
          <w:szCs w:val="20"/>
        </w:rPr>
      </w:pPr>
    </w:p>
    <w:p w:rsidR="00677D45" w:rsidRPr="00BE21B9" w:rsidRDefault="00024464" w:rsidP="00677D45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BE21B9">
        <w:rPr>
          <w:sz w:val="20"/>
          <w:szCs w:val="20"/>
        </w:rPr>
        <w:t>муниципальное автономное учреждение города Ярославля «Дом культуры»Красный Перекоп»</w:t>
      </w:r>
    </w:p>
    <w:p w:rsidR="00677D45" w:rsidRPr="00BE21B9" w:rsidRDefault="00677D45" w:rsidP="00677D45">
      <w:pPr>
        <w:jc w:val="center"/>
        <w:rPr>
          <w:sz w:val="20"/>
          <w:szCs w:val="20"/>
        </w:rPr>
      </w:pPr>
      <w:r w:rsidRPr="00BE21B9">
        <w:rPr>
          <w:sz w:val="20"/>
          <w:szCs w:val="20"/>
        </w:rPr>
        <w:t>(полное наименование юридического лица)</w:t>
      </w:r>
    </w:p>
    <w:p w:rsidR="002470A7" w:rsidRPr="00BE21B9" w:rsidRDefault="002470A7" w:rsidP="002470A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</w:p>
    <w:p w:rsidR="00677D45" w:rsidRPr="00BE21B9" w:rsidRDefault="00677D45" w:rsidP="002470A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1276"/>
        <w:gridCol w:w="1134"/>
        <w:gridCol w:w="1276"/>
        <w:gridCol w:w="1157"/>
        <w:gridCol w:w="1134"/>
        <w:gridCol w:w="1678"/>
      </w:tblGrid>
      <w:tr w:rsidR="00677D45" w:rsidRPr="00BE21B9" w:rsidTr="00E763B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Период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Недвижимое имущество</w:t>
            </w:r>
          </w:p>
        </w:tc>
      </w:tr>
      <w:tr w:rsidR="00677D45" w:rsidRPr="00BE21B9" w:rsidTr="00E763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45" w:rsidRPr="00BE21B9" w:rsidRDefault="00677D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Кол-во </w:t>
            </w:r>
            <w:proofErr w:type="spellStart"/>
            <w:r w:rsidRPr="00BE21B9">
              <w:rPr>
                <w:sz w:val="20"/>
                <w:szCs w:val="20"/>
              </w:rPr>
              <w:t>объек-тов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Общая площадь,  (кв.м.)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 w:rsidP="002F6C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Общая балансовая стоимость, (тыс.руб.)</w:t>
            </w:r>
          </w:p>
        </w:tc>
      </w:tr>
      <w:tr w:rsidR="00677D45" w:rsidRPr="00BE21B9" w:rsidTr="00E763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45" w:rsidRPr="00BE21B9" w:rsidRDefault="00677D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45" w:rsidRPr="00BE21B9" w:rsidRDefault="00677D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оперативное управление,</w:t>
            </w:r>
          </w:p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в том числе передано в: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оперативное управление,</w:t>
            </w:r>
          </w:p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всего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в том числе переданного в:</w:t>
            </w:r>
          </w:p>
        </w:tc>
      </w:tr>
      <w:tr w:rsidR="00677D45" w:rsidRPr="00BE21B9" w:rsidTr="00E763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45" w:rsidRPr="00BE21B9" w:rsidRDefault="00677D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45" w:rsidRPr="00BE21B9" w:rsidRDefault="00677D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45" w:rsidRPr="00BE21B9" w:rsidRDefault="00677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2F6C62" w:rsidP="002F6C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Б</w:t>
            </w:r>
            <w:r w:rsidR="00677D45" w:rsidRPr="00BE21B9">
              <w:rPr>
                <w:sz w:val="20"/>
                <w:szCs w:val="20"/>
              </w:rPr>
              <w:t>езвозме</w:t>
            </w:r>
            <w:r w:rsidRPr="00BE21B9">
              <w:rPr>
                <w:sz w:val="20"/>
                <w:szCs w:val="20"/>
              </w:rPr>
              <w:t>з</w:t>
            </w:r>
            <w:r w:rsidR="00677D45" w:rsidRPr="00BE21B9">
              <w:rPr>
                <w:sz w:val="20"/>
                <w:szCs w:val="20"/>
              </w:rPr>
              <w:t>дное</w:t>
            </w:r>
            <w:r w:rsidRPr="00BE21B9">
              <w:rPr>
                <w:sz w:val="20"/>
                <w:szCs w:val="20"/>
              </w:rPr>
              <w:t xml:space="preserve"> </w:t>
            </w:r>
            <w:proofErr w:type="spellStart"/>
            <w:r w:rsidR="00677D45" w:rsidRPr="00BE21B9">
              <w:rPr>
                <w:sz w:val="20"/>
                <w:szCs w:val="20"/>
              </w:rPr>
              <w:t>пользо</w:t>
            </w:r>
            <w:r w:rsidRPr="00BE21B9">
              <w:rPr>
                <w:sz w:val="20"/>
                <w:szCs w:val="20"/>
              </w:rPr>
              <w:t>-</w:t>
            </w:r>
            <w:r w:rsidR="00677D45" w:rsidRPr="00BE21B9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45" w:rsidRPr="00BE21B9" w:rsidRDefault="00677D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аренду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2F6C62">
            <w:pPr>
              <w:jc w:val="both"/>
              <w:rPr>
                <w:sz w:val="20"/>
                <w:szCs w:val="20"/>
              </w:rPr>
            </w:pPr>
            <w:proofErr w:type="spellStart"/>
            <w:r w:rsidRPr="00BE21B9">
              <w:rPr>
                <w:sz w:val="20"/>
                <w:szCs w:val="20"/>
              </w:rPr>
              <w:t>Б</w:t>
            </w:r>
            <w:r w:rsidR="00677D45" w:rsidRPr="00BE21B9">
              <w:rPr>
                <w:sz w:val="20"/>
                <w:szCs w:val="20"/>
              </w:rPr>
              <w:t>езвозмезд</w:t>
            </w:r>
            <w:r w:rsidRPr="00BE21B9">
              <w:rPr>
                <w:sz w:val="20"/>
                <w:szCs w:val="20"/>
              </w:rPr>
              <w:t>-</w:t>
            </w:r>
            <w:r w:rsidR="00677D45" w:rsidRPr="00BE21B9">
              <w:rPr>
                <w:sz w:val="20"/>
                <w:szCs w:val="20"/>
              </w:rPr>
              <w:t>ное</w:t>
            </w:r>
            <w:proofErr w:type="spellEnd"/>
          </w:p>
          <w:p w:rsidR="00677D45" w:rsidRPr="00BE21B9" w:rsidRDefault="002F6C62" w:rsidP="002F6C6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E21B9">
              <w:rPr>
                <w:sz w:val="20"/>
                <w:szCs w:val="20"/>
              </w:rPr>
              <w:t>п</w:t>
            </w:r>
            <w:r w:rsidR="00677D45" w:rsidRPr="00BE21B9">
              <w:rPr>
                <w:sz w:val="20"/>
                <w:szCs w:val="20"/>
              </w:rPr>
              <w:t>оль</w:t>
            </w:r>
            <w:r w:rsidRPr="00BE21B9">
              <w:rPr>
                <w:sz w:val="20"/>
                <w:szCs w:val="20"/>
              </w:rPr>
              <w:t>-з</w:t>
            </w:r>
            <w:r w:rsidR="00677D45" w:rsidRPr="00BE21B9">
              <w:rPr>
                <w:sz w:val="20"/>
                <w:szCs w:val="20"/>
              </w:rPr>
              <w:t>ование</w:t>
            </w:r>
            <w:proofErr w:type="spellEnd"/>
          </w:p>
        </w:tc>
      </w:tr>
      <w:tr w:rsidR="00677D45" w:rsidRPr="00BE21B9" w:rsidTr="00E763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Начало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0244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0244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3341,2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785E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0244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33452,9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785E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77D45" w:rsidRPr="00BE21B9" w:rsidTr="00E763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Конец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0244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0244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3341,2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02BD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0244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33452,9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02BD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E233A" w:rsidRPr="00BE21B9" w:rsidRDefault="003E233A" w:rsidP="002470A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66"/>
        <w:gridCol w:w="2126"/>
        <w:gridCol w:w="2268"/>
        <w:gridCol w:w="2387"/>
      </w:tblGrid>
      <w:tr w:rsidR="00677D45" w:rsidRPr="00BE21B9" w:rsidTr="00E763BD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Период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Общая балансовая</w:t>
            </w:r>
            <w:r w:rsidR="002F6C62" w:rsidRPr="00BE21B9">
              <w:rPr>
                <w:sz w:val="20"/>
                <w:szCs w:val="20"/>
              </w:rPr>
              <w:t xml:space="preserve"> ст</w:t>
            </w:r>
            <w:r w:rsidRPr="00BE21B9">
              <w:rPr>
                <w:sz w:val="20"/>
                <w:szCs w:val="20"/>
              </w:rPr>
              <w:t xml:space="preserve">оимость движимого имущества, находящегося </w:t>
            </w:r>
          </w:p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на праве оперативного управления, (тыс.руб.)</w:t>
            </w:r>
          </w:p>
        </w:tc>
      </w:tr>
      <w:tr w:rsidR="00677D45" w:rsidRPr="00BE21B9" w:rsidTr="00E763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45" w:rsidRPr="00BE21B9" w:rsidRDefault="00677D4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77D45">
            <w:pPr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всего</w:t>
            </w:r>
          </w:p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 xml:space="preserve">в  том числе </w:t>
            </w:r>
          </w:p>
        </w:tc>
      </w:tr>
      <w:tr w:rsidR="00677D45" w:rsidRPr="00BE21B9" w:rsidTr="00E763B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45" w:rsidRPr="00BE21B9" w:rsidRDefault="00677D4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45" w:rsidRPr="00BE21B9" w:rsidRDefault="00677D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особо</w:t>
            </w:r>
          </w:p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ценного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переданного в аренду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 w:rsidP="002F6C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переданного в безвозмездное пользование</w:t>
            </w:r>
          </w:p>
        </w:tc>
      </w:tr>
      <w:tr w:rsidR="00677D45" w:rsidRPr="00BE21B9" w:rsidTr="00E763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Начало отчетного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02BDE" w:rsidP="00785E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785E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EB73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1284,2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77D45" w:rsidRPr="00BE21B9" w:rsidTr="00E763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Конец отчетного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785E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EB73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1284,2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E233A" w:rsidRPr="00BE21B9" w:rsidRDefault="003E233A" w:rsidP="002470A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77D45" w:rsidRPr="00BE21B9" w:rsidRDefault="00677D45" w:rsidP="00677D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21B9">
        <w:rPr>
          <w:sz w:val="20"/>
          <w:szCs w:val="20"/>
        </w:rPr>
        <w:t>Объем средств, полученных от распоряжения в установленном порядке имуществом, находящимся на праве оперативного управления:</w:t>
      </w:r>
    </w:p>
    <w:p w:rsidR="002F6C62" w:rsidRPr="00BE21B9" w:rsidRDefault="002F6C62" w:rsidP="00677D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3522"/>
        <w:gridCol w:w="3551"/>
      </w:tblGrid>
      <w:tr w:rsidR="00677D45" w:rsidRPr="00BE21B9" w:rsidTr="00B419F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Получено средств, (тыс.руб.)</w:t>
            </w:r>
          </w:p>
        </w:tc>
      </w:tr>
      <w:tr w:rsidR="00677D45" w:rsidRPr="00BE21B9" w:rsidTr="00B419F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всего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от распоряжения недвижимым имуществом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45" w:rsidRPr="00BE21B9" w:rsidRDefault="00677D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1B9">
              <w:rPr>
                <w:sz w:val="20"/>
                <w:szCs w:val="20"/>
              </w:rPr>
              <w:t>от распоряжения движимым имуществом</w:t>
            </w:r>
          </w:p>
        </w:tc>
      </w:tr>
      <w:tr w:rsidR="00677D45" w:rsidRPr="00BE21B9" w:rsidTr="00B419F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785E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785E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BE21B9" w:rsidRDefault="00677D4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F6C62" w:rsidRPr="00BE21B9" w:rsidRDefault="002F6C62" w:rsidP="00677D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D45" w:rsidRPr="00BE21B9" w:rsidRDefault="00677D45" w:rsidP="00677D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21B9">
        <w:rPr>
          <w:sz w:val="20"/>
          <w:szCs w:val="20"/>
        </w:rPr>
        <w:t>Общая балансовая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 _______</w:t>
      </w:r>
      <w:r w:rsidR="002F6C62" w:rsidRPr="00BE21B9">
        <w:rPr>
          <w:sz w:val="20"/>
          <w:szCs w:val="20"/>
        </w:rPr>
        <w:t>_________</w:t>
      </w:r>
      <w:r w:rsidRPr="00BE21B9">
        <w:rPr>
          <w:sz w:val="20"/>
          <w:szCs w:val="20"/>
        </w:rPr>
        <w:t xml:space="preserve">(тыс.руб.) </w:t>
      </w:r>
    </w:p>
    <w:p w:rsidR="003E233A" w:rsidRPr="00BE21B9" w:rsidRDefault="00677D45" w:rsidP="00677D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21B9">
        <w:rPr>
          <w:sz w:val="20"/>
          <w:szCs w:val="20"/>
        </w:rPr>
        <w:t>Общая балансовая стоимость недвижимого имущества, приобретенного учреждением в отчетном году за счет доходов, полученных от платных услуг и иной приносящей деятельности ______</w:t>
      </w:r>
      <w:r w:rsidR="002F6C62" w:rsidRPr="00BE21B9">
        <w:rPr>
          <w:sz w:val="20"/>
          <w:szCs w:val="20"/>
        </w:rPr>
        <w:t>_______</w:t>
      </w:r>
      <w:r w:rsidRPr="00BE21B9">
        <w:rPr>
          <w:sz w:val="20"/>
          <w:szCs w:val="20"/>
        </w:rPr>
        <w:t>(тыс.руб.)</w:t>
      </w:r>
    </w:p>
    <w:p w:rsidR="002F6C62" w:rsidRPr="00BE21B9" w:rsidRDefault="002F6C62" w:rsidP="00677D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D45" w:rsidRPr="00BE21B9" w:rsidRDefault="00677D45" w:rsidP="00677D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D45" w:rsidRPr="00BE21B9" w:rsidRDefault="00677D45" w:rsidP="002470A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70A7" w:rsidRPr="00BE21B9" w:rsidRDefault="002470A7" w:rsidP="002470A7">
      <w:pPr>
        <w:autoSpaceDE w:val="0"/>
        <w:autoSpaceDN w:val="0"/>
        <w:adjustRightInd w:val="0"/>
        <w:rPr>
          <w:sz w:val="20"/>
          <w:szCs w:val="20"/>
        </w:rPr>
      </w:pPr>
      <w:r w:rsidRPr="00BE21B9">
        <w:rPr>
          <w:sz w:val="20"/>
          <w:szCs w:val="20"/>
        </w:rPr>
        <w:t xml:space="preserve">Руководитель                             </w:t>
      </w:r>
      <w:r w:rsidR="00223A01" w:rsidRPr="00BE21B9">
        <w:rPr>
          <w:sz w:val="20"/>
          <w:szCs w:val="20"/>
        </w:rPr>
        <w:t xml:space="preserve">                              </w:t>
      </w:r>
      <w:r w:rsidRPr="00BE21B9">
        <w:rPr>
          <w:sz w:val="20"/>
          <w:szCs w:val="20"/>
        </w:rPr>
        <w:t xml:space="preserve"> Главный бухгалтер</w:t>
      </w:r>
    </w:p>
    <w:p w:rsidR="00236C4B" w:rsidRPr="00BE21B9" w:rsidRDefault="00216F56" w:rsidP="002470A7">
      <w:pPr>
        <w:autoSpaceDE w:val="0"/>
        <w:autoSpaceDN w:val="0"/>
        <w:adjustRightInd w:val="0"/>
        <w:rPr>
          <w:sz w:val="20"/>
          <w:szCs w:val="20"/>
        </w:rPr>
      </w:pPr>
      <w:r w:rsidRPr="00BE21B9">
        <w:rPr>
          <w:sz w:val="20"/>
          <w:szCs w:val="20"/>
        </w:rPr>
        <w:t>муниципального</w:t>
      </w:r>
      <w:r w:rsidR="00236C4B" w:rsidRPr="00BE21B9">
        <w:rPr>
          <w:sz w:val="20"/>
          <w:szCs w:val="20"/>
        </w:rPr>
        <w:t xml:space="preserve">                    </w:t>
      </w:r>
      <w:r w:rsidR="00223A01" w:rsidRPr="00BE21B9">
        <w:rPr>
          <w:sz w:val="20"/>
          <w:szCs w:val="20"/>
        </w:rPr>
        <w:t xml:space="preserve">                           </w:t>
      </w:r>
      <w:r w:rsidR="00236C4B" w:rsidRPr="00BE21B9">
        <w:rPr>
          <w:sz w:val="20"/>
          <w:szCs w:val="20"/>
        </w:rPr>
        <w:t xml:space="preserve">    </w:t>
      </w:r>
      <w:r w:rsidRPr="00BE21B9">
        <w:rPr>
          <w:sz w:val="20"/>
          <w:szCs w:val="20"/>
        </w:rPr>
        <w:t xml:space="preserve">    муниципального</w:t>
      </w:r>
    </w:p>
    <w:p w:rsidR="002470A7" w:rsidRPr="00BE21B9" w:rsidRDefault="00236C4B" w:rsidP="002470A7">
      <w:pPr>
        <w:autoSpaceDE w:val="0"/>
        <w:autoSpaceDN w:val="0"/>
        <w:adjustRightInd w:val="0"/>
        <w:rPr>
          <w:sz w:val="20"/>
          <w:szCs w:val="20"/>
        </w:rPr>
      </w:pPr>
      <w:r w:rsidRPr="00BE21B9">
        <w:rPr>
          <w:sz w:val="20"/>
          <w:szCs w:val="20"/>
        </w:rPr>
        <w:t xml:space="preserve">автономного </w:t>
      </w:r>
      <w:r w:rsidR="002470A7" w:rsidRPr="00BE21B9">
        <w:rPr>
          <w:sz w:val="20"/>
          <w:szCs w:val="20"/>
        </w:rPr>
        <w:t xml:space="preserve">учреждения   </w:t>
      </w:r>
      <w:r w:rsidRPr="00BE21B9">
        <w:rPr>
          <w:sz w:val="20"/>
          <w:szCs w:val="20"/>
        </w:rPr>
        <w:t xml:space="preserve">          </w:t>
      </w:r>
      <w:r w:rsidR="00223A01" w:rsidRPr="00BE21B9">
        <w:rPr>
          <w:sz w:val="20"/>
          <w:szCs w:val="20"/>
        </w:rPr>
        <w:t xml:space="preserve">                      </w:t>
      </w:r>
      <w:r w:rsidRPr="00BE21B9">
        <w:rPr>
          <w:sz w:val="20"/>
          <w:szCs w:val="20"/>
        </w:rPr>
        <w:t xml:space="preserve">     автономного </w:t>
      </w:r>
      <w:r w:rsidR="002470A7" w:rsidRPr="00BE21B9">
        <w:rPr>
          <w:sz w:val="20"/>
          <w:szCs w:val="20"/>
        </w:rPr>
        <w:t>учреждения</w:t>
      </w:r>
    </w:p>
    <w:p w:rsidR="002470A7" w:rsidRPr="00BE21B9" w:rsidRDefault="002470A7" w:rsidP="002470A7">
      <w:pPr>
        <w:autoSpaceDE w:val="0"/>
        <w:autoSpaceDN w:val="0"/>
        <w:adjustRightInd w:val="0"/>
        <w:rPr>
          <w:sz w:val="20"/>
          <w:szCs w:val="20"/>
        </w:rPr>
      </w:pPr>
      <w:r w:rsidRPr="00BE21B9">
        <w:rPr>
          <w:sz w:val="20"/>
          <w:szCs w:val="20"/>
        </w:rPr>
        <w:t xml:space="preserve">_______________ </w:t>
      </w:r>
      <w:r w:rsidR="001D59B2" w:rsidRPr="00BE21B9">
        <w:rPr>
          <w:sz w:val="20"/>
          <w:szCs w:val="20"/>
        </w:rPr>
        <w:t>Сытова Э.В.</w:t>
      </w:r>
      <w:r w:rsidRPr="00BE21B9">
        <w:rPr>
          <w:sz w:val="20"/>
          <w:szCs w:val="20"/>
        </w:rPr>
        <w:t xml:space="preserve">         </w:t>
      </w:r>
      <w:r w:rsidR="00223A01" w:rsidRPr="00BE21B9">
        <w:rPr>
          <w:sz w:val="20"/>
          <w:szCs w:val="20"/>
        </w:rPr>
        <w:t xml:space="preserve">            </w:t>
      </w:r>
      <w:r w:rsidRPr="00BE21B9">
        <w:rPr>
          <w:sz w:val="20"/>
          <w:szCs w:val="20"/>
        </w:rPr>
        <w:t xml:space="preserve">  </w:t>
      </w:r>
      <w:r w:rsidR="00223A01" w:rsidRPr="00BE21B9">
        <w:rPr>
          <w:sz w:val="20"/>
          <w:szCs w:val="20"/>
        </w:rPr>
        <w:t xml:space="preserve">         </w:t>
      </w:r>
      <w:r w:rsidRPr="00BE21B9">
        <w:rPr>
          <w:sz w:val="20"/>
          <w:szCs w:val="20"/>
        </w:rPr>
        <w:t xml:space="preserve">______________ </w:t>
      </w:r>
      <w:r w:rsidR="001D59B2" w:rsidRPr="00BE21B9">
        <w:rPr>
          <w:sz w:val="20"/>
          <w:szCs w:val="20"/>
        </w:rPr>
        <w:t>Балашова С.В.</w:t>
      </w:r>
    </w:p>
    <w:p w:rsidR="002470A7" w:rsidRPr="00BE21B9" w:rsidRDefault="002470A7" w:rsidP="002470A7">
      <w:pPr>
        <w:autoSpaceDE w:val="0"/>
        <w:autoSpaceDN w:val="0"/>
        <w:adjustRightInd w:val="0"/>
        <w:rPr>
          <w:sz w:val="20"/>
          <w:szCs w:val="20"/>
        </w:rPr>
      </w:pPr>
      <w:r w:rsidRPr="00BE21B9">
        <w:rPr>
          <w:sz w:val="20"/>
          <w:szCs w:val="20"/>
        </w:rPr>
        <w:t xml:space="preserve">    (подпись)       (Ф.И.О.)                </w:t>
      </w:r>
      <w:r w:rsidR="00223A01" w:rsidRPr="00BE21B9">
        <w:rPr>
          <w:sz w:val="20"/>
          <w:szCs w:val="20"/>
        </w:rPr>
        <w:t xml:space="preserve">                         </w:t>
      </w:r>
      <w:r w:rsidRPr="00BE21B9">
        <w:rPr>
          <w:sz w:val="20"/>
          <w:szCs w:val="20"/>
        </w:rPr>
        <w:t xml:space="preserve">(подпись)   </w:t>
      </w:r>
      <w:r w:rsidR="00B80DEA" w:rsidRPr="00BE21B9">
        <w:rPr>
          <w:sz w:val="20"/>
          <w:szCs w:val="20"/>
        </w:rPr>
        <w:t xml:space="preserve">        </w:t>
      </w:r>
      <w:r w:rsidRPr="00BE21B9">
        <w:rPr>
          <w:sz w:val="20"/>
          <w:szCs w:val="20"/>
        </w:rPr>
        <w:t xml:space="preserve">   (Ф.И.О.)</w:t>
      </w:r>
    </w:p>
    <w:p w:rsidR="001065A6" w:rsidRPr="00BE21B9" w:rsidRDefault="002470A7" w:rsidP="008E53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21B9">
        <w:rPr>
          <w:sz w:val="20"/>
          <w:szCs w:val="20"/>
        </w:rPr>
        <w:t xml:space="preserve">"__" ______________20__ г.           </w:t>
      </w:r>
      <w:r w:rsidR="00223A01" w:rsidRPr="00BE21B9">
        <w:rPr>
          <w:sz w:val="20"/>
          <w:szCs w:val="20"/>
        </w:rPr>
        <w:t xml:space="preserve">                    </w:t>
      </w:r>
      <w:r w:rsidRPr="00BE21B9">
        <w:rPr>
          <w:sz w:val="20"/>
          <w:szCs w:val="20"/>
        </w:rPr>
        <w:t xml:space="preserve">     "__" _____</w:t>
      </w:r>
      <w:r w:rsidR="00223A01" w:rsidRPr="00BE21B9">
        <w:rPr>
          <w:sz w:val="20"/>
          <w:szCs w:val="20"/>
        </w:rPr>
        <w:t>____</w:t>
      </w:r>
      <w:r w:rsidRPr="00BE21B9">
        <w:rPr>
          <w:sz w:val="20"/>
          <w:szCs w:val="20"/>
        </w:rPr>
        <w:t>__</w:t>
      </w:r>
      <w:r w:rsidR="00223A01" w:rsidRPr="00BE21B9">
        <w:rPr>
          <w:sz w:val="20"/>
          <w:szCs w:val="20"/>
        </w:rPr>
        <w:t xml:space="preserve"> 20 ___ г.</w:t>
      </w:r>
    </w:p>
    <w:sectPr w:rsidR="001065A6" w:rsidRPr="00BE21B9" w:rsidSect="00BE21B9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9B" w:rsidRDefault="00A8199B">
      <w:r>
        <w:separator/>
      </w:r>
    </w:p>
  </w:endnote>
  <w:endnote w:type="continuationSeparator" w:id="0">
    <w:p w:rsidR="00A8199B" w:rsidRDefault="00A8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9B" w:rsidRDefault="00A8199B">
      <w:r>
        <w:separator/>
      </w:r>
    </w:p>
  </w:footnote>
  <w:footnote w:type="continuationSeparator" w:id="0">
    <w:p w:rsidR="00A8199B" w:rsidRDefault="00A8199B">
      <w:r>
        <w:continuationSeparator/>
      </w:r>
    </w:p>
  </w:footnote>
  <w:footnote w:id="1">
    <w:p w:rsidR="00CE739D" w:rsidRDefault="00CE739D" w:rsidP="0078765A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249"/>
    <w:multiLevelType w:val="hybridMultilevel"/>
    <w:tmpl w:val="21CCF756"/>
    <w:lvl w:ilvl="0" w:tplc="9B4E9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087E"/>
    <w:multiLevelType w:val="hybridMultilevel"/>
    <w:tmpl w:val="F3DCD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D8093C"/>
    <w:multiLevelType w:val="hybridMultilevel"/>
    <w:tmpl w:val="A1805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E5714D"/>
    <w:multiLevelType w:val="hybridMultilevel"/>
    <w:tmpl w:val="2830363A"/>
    <w:lvl w:ilvl="0" w:tplc="BFE2C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20BB0"/>
    <w:multiLevelType w:val="hybridMultilevel"/>
    <w:tmpl w:val="3252C7A2"/>
    <w:lvl w:ilvl="0" w:tplc="A3AA27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A67C6"/>
    <w:multiLevelType w:val="hybridMultilevel"/>
    <w:tmpl w:val="3D3E06A2"/>
    <w:lvl w:ilvl="0" w:tplc="9B4E91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B87"/>
    <w:multiLevelType w:val="hybridMultilevel"/>
    <w:tmpl w:val="94784984"/>
    <w:lvl w:ilvl="0" w:tplc="9B4E9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27D9D"/>
    <w:multiLevelType w:val="hybridMultilevel"/>
    <w:tmpl w:val="80D4A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99607C"/>
    <w:multiLevelType w:val="hybridMultilevel"/>
    <w:tmpl w:val="92B6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7578D"/>
    <w:multiLevelType w:val="hybridMultilevel"/>
    <w:tmpl w:val="F93AD4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5A6"/>
    <w:rsid w:val="00003232"/>
    <w:rsid w:val="00006380"/>
    <w:rsid w:val="000069E8"/>
    <w:rsid w:val="000070BD"/>
    <w:rsid w:val="00010A1F"/>
    <w:rsid w:val="000144B3"/>
    <w:rsid w:val="00014725"/>
    <w:rsid w:val="00023A62"/>
    <w:rsid w:val="00024464"/>
    <w:rsid w:val="00024626"/>
    <w:rsid w:val="00025454"/>
    <w:rsid w:val="00035A02"/>
    <w:rsid w:val="00036A8E"/>
    <w:rsid w:val="00044429"/>
    <w:rsid w:val="00052FE9"/>
    <w:rsid w:val="00054078"/>
    <w:rsid w:val="00060478"/>
    <w:rsid w:val="00060807"/>
    <w:rsid w:val="00060DF8"/>
    <w:rsid w:val="000770C5"/>
    <w:rsid w:val="000851EF"/>
    <w:rsid w:val="00090625"/>
    <w:rsid w:val="00092C8B"/>
    <w:rsid w:val="000A0D7C"/>
    <w:rsid w:val="000B6F74"/>
    <w:rsid w:val="000C37D2"/>
    <w:rsid w:val="000C60BC"/>
    <w:rsid w:val="000D4A97"/>
    <w:rsid w:val="000D52C0"/>
    <w:rsid w:val="000E5298"/>
    <w:rsid w:val="000F1FFD"/>
    <w:rsid w:val="000F48FC"/>
    <w:rsid w:val="000F4C17"/>
    <w:rsid w:val="00100024"/>
    <w:rsid w:val="001042B4"/>
    <w:rsid w:val="001065A6"/>
    <w:rsid w:val="001117D9"/>
    <w:rsid w:val="00112EF3"/>
    <w:rsid w:val="001165BB"/>
    <w:rsid w:val="00126B16"/>
    <w:rsid w:val="001309AD"/>
    <w:rsid w:val="00134B9F"/>
    <w:rsid w:val="001477F1"/>
    <w:rsid w:val="001527D8"/>
    <w:rsid w:val="00160EF8"/>
    <w:rsid w:val="001667A3"/>
    <w:rsid w:val="00183195"/>
    <w:rsid w:val="0019581E"/>
    <w:rsid w:val="001A24E6"/>
    <w:rsid w:val="001A7249"/>
    <w:rsid w:val="001B4CF8"/>
    <w:rsid w:val="001C1946"/>
    <w:rsid w:val="001D4957"/>
    <w:rsid w:val="001D59B2"/>
    <w:rsid w:val="001E0DB2"/>
    <w:rsid w:val="001E6E23"/>
    <w:rsid w:val="001E7215"/>
    <w:rsid w:val="001E7E32"/>
    <w:rsid w:val="001F4D90"/>
    <w:rsid w:val="001F5396"/>
    <w:rsid w:val="001F7557"/>
    <w:rsid w:val="00216F56"/>
    <w:rsid w:val="00217FF6"/>
    <w:rsid w:val="00220985"/>
    <w:rsid w:val="00223A01"/>
    <w:rsid w:val="00230804"/>
    <w:rsid w:val="00231770"/>
    <w:rsid w:val="00236C4B"/>
    <w:rsid w:val="002470A7"/>
    <w:rsid w:val="00247985"/>
    <w:rsid w:val="002511F9"/>
    <w:rsid w:val="002610F9"/>
    <w:rsid w:val="00265085"/>
    <w:rsid w:val="00276457"/>
    <w:rsid w:val="00276A70"/>
    <w:rsid w:val="00281B4C"/>
    <w:rsid w:val="002973B5"/>
    <w:rsid w:val="002A7CF8"/>
    <w:rsid w:val="002B60F7"/>
    <w:rsid w:val="002D2B39"/>
    <w:rsid w:val="002F2D87"/>
    <w:rsid w:val="002F6C62"/>
    <w:rsid w:val="002F72EB"/>
    <w:rsid w:val="00303593"/>
    <w:rsid w:val="00316926"/>
    <w:rsid w:val="00346D5F"/>
    <w:rsid w:val="00350CDC"/>
    <w:rsid w:val="00360EB2"/>
    <w:rsid w:val="00364BBC"/>
    <w:rsid w:val="00370A0B"/>
    <w:rsid w:val="00381BBE"/>
    <w:rsid w:val="003A1F90"/>
    <w:rsid w:val="003B2C8D"/>
    <w:rsid w:val="003D0E54"/>
    <w:rsid w:val="003D5D1D"/>
    <w:rsid w:val="003D7FE9"/>
    <w:rsid w:val="003E0604"/>
    <w:rsid w:val="003E233A"/>
    <w:rsid w:val="003E7AC8"/>
    <w:rsid w:val="003F0139"/>
    <w:rsid w:val="004003C8"/>
    <w:rsid w:val="00407001"/>
    <w:rsid w:val="00417C06"/>
    <w:rsid w:val="004275AD"/>
    <w:rsid w:val="00435A48"/>
    <w:rsid w:val="00435EE1"/>
    <w:rsid w:val="004430A8"/>
    <w:rsid w:val="004470A9"/>
    <w:rsid w:val="00452F87"/>
    <w:rsid w:val="00457255"/>
    <w:rsid w:val="00457517"/>
    <w:rsid w:val="004610A5"/>
    <w:rsid w:val="004646AC"/>
    <w:rsid w:val="00467488"/>
    <w:rsid w:val="00474CCF"/>
    <w:rsid w:val="00475FB9"/>
    <w:rsid w:val="004917DE"/>
    <w:rsid w:val="00492897"/>
    <w:rsid w:val="004B16CD"/>
    <w:rsid w:val="004B1CC9"/>
    <w:rsid w:val="004B4037"/>
    <w:rsid w:val="004C0CD0"/>
    <w:rsid w:val="004D052B"/>
    <w:rsid w:val="004D6BFF"/>
    <w:rsid w:val="004D6EA0"/>
    <w:rsid w:val="004D75BE"/>
    <w:rsid w:val="004E489F"/>
    <w:rsid w:val="004E6B16"/>
    <w:rsid w:val="004E7B2E"/>
    <w:rsid w:val="004F11A3"/>
    <w:rsid w:val="00503264"/>
    <w:rsid w:val="00507C8D"/>
    <w:rsid w:val="005163C5"/>
    <w:rsid w:val="0052217C"/>
    <w:rsid w:val="00522CC8"/>
    <w:rsid w:val="00540786"/>
    <w:rsid w:val="0054103B"/>
    <w:rsid w:val="00541AC5"/>
    <w:rsid w:val="00542719"/>
    <w:rsid w:val="00554E82"/>
    <w:rsid w:val="00564766"/>
    <w:rsid w:val="0056523F"/>
    <w:rsid w:val="00565A0A"/>
    <w:rsid w:val="00566A1D"/>
    <w:rsid w:val="00572353"/>
    <w:rsid w:val="005758B4"/>
    <w:rsid w:val="005954D1"/>
    <w:rsid w:val="00597C1F"/>
    <w:rsid w:val="00597DD2"/>
    <w:rsid w:val="005A4340"/>
    <w:rsid w:val="005A50C8"/>
    <w:rsid w:val="005B15C5"/>
    <w:rsid w:val="005B616D"/>
    <w:rsid w:val="005C39D6"/>
    <w:rsid w:val="005C72A5"/>
    <w:rsid w:val="005D3768"/>
    <w:rsid w:val="005D4121"/>
    <w:rsid w:val="005E4173"/>
    <w:rsid w:val="005E48DC"/>
    <w:rsid w:val="00602BDE"/>
    <w:rsid w:val="00620F1F"/>
    <w:rsid w:val="006210E5"/>
    <w:rsid w:val="006333B4"/>
    <w:rsid w:val="00634C20"/>
    <w:rsid w:val="00641347"/>
    <w:rsid w:val="00643338"/>
    <w:rsid w:val="00647747"/>
    <w:rsid w:val="00675198"/>
    <w:rsid w:val="00677614"/>
    <w:rsid w:val="00677D45"/>
    <w:rsid w:val="006808D6"/>
    <w:rsid w:val="00682827"/>
    <w:rsid w:val="00686E41"/>
    <w:rsid w:val="00690435"/>
    <w:rsid w:val="006938D9"/>
    <w:rsid w:val="006A32D1"/>
    <w:rsid w:val="006B53F4"/>
    <w:rsid w:val="006C43B1"/>
    <w:rsid w:val="006D17B0"/>
    <w:rsid w:val="006D6E5E"/>
    <w:rsid w:val="006E4379"/>
    <w:rsid w:val="006F1494"/>
    <w:rsid w:val="006F4DA5"/>
    <w:rsid w:val="006F7881"/>
    <w:rsid w:val="00701645"/>
    <w:rsid w:val="007017F5"/>
    <w:rsid w:val="00703552"/>
    <w:rsid w:val="00704BC0"/>
    <w:rsid w:val="00706A1A"/>
    <w:rsid w:val="00712F33"/>
    <w:rsid w:val="007143C4"/>
    <w:rsid w:val="007164F6"/>
    <w:rsid w:val="007272D2"/>
    <w:rsid w:val="007316BD"/>
    <w:rsid w:val="007343E7"/>
    <w:rsid w:val="00750417"/>
    <w:rsid w:val="00750C25"/>
    <w:rsid w:val="00756C0F"/>
    <w:rsid w:val="00770341"/>
    <w:rsid w:val="00785EAA"/>
    <w:rsid w:val="0078765A"/>
    <w:rsid w:val="007932BC"/>
    <w:rsid w:val="00795B86"/>
    <w:rsid w:val="007C2DB1"/>
    <w:rsid w:val="007C4D7D"/>
    <w:rsid w:val="007D30BC"/>
    <w:rsid w:val="007D6A6B"/>
    <w:rsid w:val="007E1993"/>
    <w:rsid w:val="007E3DFB"/>
    <w:rsid w:val="00804509"/>
    <w:rsid w:val="00805BC1"/>
    <w:rsid w:val="00810031"/>
    <w:rsid w:val="008151AC"/>
    <w:rsid w:val="00825430"/>
    <w:rsid w:val="008257F1"/>
    <w:rsid w:val="00825CB3"/>
    <w:rsid w:val="00827566"/>
    <w:rsid w:val="008371A7"/>
    <w:rsid w:val="00847EE7"/>
    <w:rsid w:val="00853332"/>
    <w:rsid w:val="00860B06"/>
    <w:rsid w:val="00864220"/>
    <w:rsid w:val="00864E20"/>
    <w:rsid w:val="00875F08"/>
    <w:rsid w:val="0088675A"/>
    <w:rsid w:val="00896A09"/>
    <w:rsid w:val="008A6905"/>
    <w:rsid w:val="008B71DD"/>
    <w:rsid w:val="008D3922"/>
    <w:rsid w:val="008E5326"/>
    <w:rsid w:val="00900DF4"/>
    <w:rsid w:val="00904EE2"/>
    <w:rsid w:val="00910DDC"/>
    <w:rsid w:val="009129FB"/>
    <w:rsid w:val="00914F14"/>
    <w:rsid w:val="00924582"/>
    <w:rsid w:val="00927BAE"/>
    <w:rsid w:val="009305EF"/>
    <w:rsid w:val="00946B30"/>
    <w:rsid w:val="0095476C"/>
    <w:rsid w:val="0096521E"/>
    <w:rsid w:val="00966265"/>
    <w:rsid w:val="009703E6"/>
    <w:rsid w:val="00971444"/>
    <w:rsid w:val="0097235E"/>
    <w:rsid w:val="00983F74"/>
    <w:rsid w:val="00987910"/>
    <w:rsid w:val="009910DA"/>
    <w:rsid w:val="009B1D3F"/>
    <w:rsid w:val="009B4626"/>
    <w:rsid w:val="009C5CD3"/>
    <w:rsid w:val="009C6D70"/>
    <w:rsid w:val="009E5C95"/>
    <w:rsid w:val="009E7964"/>
    <w:rsid w:val="00A2327C"/>
    <w:rsid w:val="00A430B1"/>
    <w:rsid w:val="00A531BA"/>
    <w:rsid w:val="00A551B6"/>
    <w:rsid w:val="00A638A3"/>
    <w:rsid w:val="00A65161"/>
    <w:rsid w:val="00A70CB6"/>
    <w:rsid w:val="00A740B6"/>
    <w:rsid w:val="00A81490"/>
    <w:rsid w:val="00A8199B"/>
    <w:rsid w:val="00A95A18"/>
    <w:rsid w:val="00AB34E3"/>
    <w:rsid w:val="00AC3827"/>
    <w:rsid w:val="00AC778B"/>
    <w:rsid w:val="00AD1E11"/>
    <w:rsid w:val="00AE2652"/>
    <w:rsid w:val="00AE3ED5"/>
    <w:rsid w:val="00AE5FD1"/>
    <w:rsid w:val="00AE67B5"/>
    <w:rsid w:val="00AE6F9C"/>
    <w:rsid w:val="00AF241C"/>
    <w:rsid w:val="00AF3376"/>
    <w:rsid w:val="00B156C3"/>
    <w:rsid w:val="00B32791"/>
    <w:rsid w:val="00B33D2C"/>
    <w:rsid w:val="00B419F8"/>
    <w:rsid w:val="00B51818"/>
    <w:rsid w:val="00B52A72"/>
    <w:rsid w:val="00B62D0F"/>
    <w:rsid w:val="00B64040"/>
    <w:rsid w:val="00B67F93"/>
    <w:rsid w:val="00B80DEA"/>
    <w:rsid w:val="00B82E96"/>
    <w:rsid w:val="00B83DC7"/>
    <w:rsid w:val="00BA089E"/>
    <w:rsid w:val="00BA20DD"/>
    <w:rsid w:val="00BA62CD"/>
    <w:rsid w:val="00BB185F"/>
    <w:rsid w:val="00BD0988"/>
    <w:rsid w:val="00BE21B9"/>
    <w:rsid w:val="00BF413E"/>
    <w:rsid w:val="00BF4E91"/>
    <w:rsid w:val="00C150D1"/>
    <w:rsid w:val="00C1565C"/>
    <w:rsid w:val="00C222F4"/>
    <w:rsid w:val="00C23849"/>
    <w:rsid w:val="00C3069E"/>
    <w:rsid w:val="00C33CD7"/>
    <w:rsid w:val="00C42E0A"/>
    <w:rsid w:val="00C53295"/>
    <w:rsid w:val="00C6348C"/>
    <w:rsid w:val="00C71D2F"/>
    <w:rsid w:val="00C75762"/>
    <w:rsid w:val="00CA2408"/>
    <w:rsid w:val="00CB3872"/>
    <w:rsid w:val="00CC7269"/>
    <w:rsid w:val="00CC7EC1"/>
    <w:rsid w:val="00CD44AF"/>
    <w:rsid w:val="00CD7EB1"/>
    <w:rsid w:val="00CE2C63"/>
    <w:rsid w:val="00CE739D"/>
    <w:rsid w:val="00CF1D51"/>
    <w:rsid w:val="00D02565"/>
    <w:rsid w:val="00D17473"/>
    <w:rsid w:val="00D30D3A"/>
    <w:rsid w:val="00D346F4"/>
    <w:rsid w:val="00D4121F"/>
    <w:rsid w:val="00D43466"/>
    <w:rsid w:val="00D4408F"/>
    <w:rsid w:val="00D536A1"/>
    <w:rsid w:val="00D62ECE"/>
    <w:rsid w:val="00D647CF"/>
    <w:rsid w:val="00D658A7"/>
    <w:rsid w:val="00D73DAB"/>
    <w:rsid w:val="00D876AD"/>
    <w:rsid w:val="00D87824"/>
    <w:rsid w:val="00DC1445"/>
    <w:rsid w:val="00DC6BEF"/>
    <w:rsid w:val="00DD75F3"/>
    <w:rsid w:val="00DE015E"/>
    <w:rsid w:val="00DF4C94"/>
    <w:rsid w:val="00E00E8D"/>
    <w:rsid w:val="00E00EBE"/>
    <w:rsid w:val="00E01033"/>
    <w:rsid w:val="00E02C36"/>
    <w:rsid w:val="00E04DC2"/>
    <w:rsid w:val="00E1314D"/>
    <w:rsid w:val="00E16DF8"/>
    <w:rsid w:val="00E26978"/>
    <w:rsid w:val="00E35580"/>
    <w:rsid w:val="00E56FE2"/>
    <w:rsid w:val="00E636B9"/>
    <w:rsid w:val="00E733A1"/>
    <w:rsid w:val="00E763BD"/>
    <w:rsid w:val="00E76614"/>
    <w:rsid w:val="00E815FB"/>
    <w:rsid w:val="00E8481E"/>
    <w:rsid w:val="00E95706"/>
    <w:rsid w:val="00EA65B5"/>
    <w:rsid w:val="00EB737E"/>
    <w:rsid w:val="00EC758C"/>
    <w:rsid w:val="00ED5C12"/>
    <w:rsid w:val="00EE3B36"/>
    <w:rsid w:val="00EF0110"/>
    <w:rsid w:val="00EF16A9"/>
    <w:rsid w:val="00F01298"/>
    <w:rsid w:val="00F0212F"/>
    <w:rsid w:val="00F027A0"/>
    <w:rsid w:val="00F053D0"/>
    <w:rsid w:val="00F151DE"/>
    <w:rsid w:val="00F21218"/>
    <w:rsid w:val="00F270AD"/>
    <w:rsid w:val="00F31CC4"/>
    <w:rsid w:val="00F351B4"/>
    <w:rsid w:val="00F41744"/>
    <w:rsid w:val="00F4323A"/>
    <w:rsid w:val="00F45E02"/>
    <w:rsid w:val="00F53C62"/>
    <w:rsid w:val="00F722A2"/>
    <w:rsid w:val="00F90706"/>
    <w:rsid w:val="00F942CC"/>
    <w:rsid w:val="00FA62CD"/>
    <w:rsid w:val="00FB2FA6"/>
    <w:rsid w:val="00FB5DD7"/>
    <w:rsid w:val="00FC4F84"/>
    <w:rsid w:val="00FC5370"/>
    <w:rsid w:val="00FD2674"/>
    <w:rsid w:val="00FD2AF4"/>
    <w:rsid w:val="00FE2F27"/>
    <w:rsid w:val="00FF0EF6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5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64E2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C37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53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5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Document Map"/>
    <w:basedOn w:val="a"/>
    <w:semiHidden/>
    <w:rsid w:val="00370A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014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rsid w:val="00677614"/>
    <w:rPr>
      <w:sz w:val="16"/>
      <w:szCs w:val="16"/>
    </w:rPr>
  </w:style>
  <w:style w:type="paragraph" w:styleId="a7">
    <w:name w:val="annotation text"/>
    <w:basedOn w:val="a"/>
    <w:link w:val="a8"/>
    <w:rsid w:val="0067761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7614"/>
  </w:style>
  <w:style w:type="paragraph" w:styleId="a9">
    <w:name w:val="annotation subject"/>
    <w:basedOn w:val="a7"/>
    <w:next w:val="a7"/>
    <w:link w:val="aa"/>
    <w:rsid w:val="00677614"/>
    <w:rPr>
      <w:b/>
      <w:bCs/>
      <w:lang/>
    </w:rPr>
  </w:style>
  <w:style w:type="character" w:customStyle="1" w:styleId="aa">
    <w:name w:val="Тема примечания Знак"/>
    <w:link w:val="a9"/>
    <w:rsid w:val="00677614"/>
    <w:rPr>
      <w:b/>
      <w:bCs/>
    </w:rPr>
  </w:style>
  <w:style w:type="paragraph" w:styleId="ab">
    <w:name w:val="Revision"/>
    <w:hidden/>
    <w:uiPriority w:val="99"/>
    <w:semiHidden/>
    <w:rsid w:val="00AE5FD1"/>
    <w:rPr>
      <w:sz w:val="24"/>
      <w:szCs w:val="24"/>
    </w:rPr>
  </w:style>
  <w:style w:type="paragraph" w:styleId="ac">
    <w:name w:val="footnote text"/>
    <w:basedOn w:val="a"/>
    <w:link w:val="ad"/>
    <w:rsid w:val="00AE5FD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E5FD1"/>
  </w:style>
  <w:style w:type="character" w:styleId="ae">
    <w:name w:val="footnote reference"/>
    <w:rsid w:val="00AE5FD1"/>
    <w:rPr>
      <w:vertAlign w:val="superscript"/>
    </w:rPr>
  </w:style>
  <w:style w:type="paragraph" w:styleId="af">
    <w:name w:val="Body Text Indent"/>
    <w:basedOn w:val="a"/>
    <w:link w:val="af0"/>
    <w:rsid w:val="00701645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rsid w:val="00701645"/>
    <w:rPr>
      <w:sz w:val="24"/>
      <w:szCs w:val="24"/>
    </w:rPr>
  </w:style>
  <w:style w:type="paragraph" w:styleId="af1">
    <w:name w:val="Normal (Web)"/>
    <w:basedOn w:val="a"/>
    <w:rsid w:val="003A1F90"/>
    <w:pPr>
      <w:spacing w:after="240"/>
    </w:pPr>
  </w:style>
  <w:style w:type="character" w:customStyle="1" w:styleId="fontstyle11">
    <w:name w:val="fontstyle11"/>
    <w:rsid w:val="000A0D7C"/>
    <w:rPr>
      <w:rFonts w:ascii="Times New Roman" w:hAnsi="Times New Roman" w:cs="Times New Roman"/>
    </w:rPr>
  </w:style>
  <w:style w:type="paragraph" w:styleId="af2">
    <w:name w:val="List Paragraph"/>
    <w:basedOn w:val="a"/>
    <w:uiPriority w:val="34"/>
    <w:qFormat/>
    <w:rsid w:val="00CC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FB2FA6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rsid w:val="00FB2FA6"/>
    <w:rPr>
      <w:sz w:val="24"/>
      <w:szCs w:val="24"/>
    </w:rPr>
  </w:style>
  <w:style w:type="paragraph" w:styleId="af5">
    <w:name w:val="footer"/>
    <w:basedOn w:val="a"/>
    <w:link w:val="af6"/>
    <w:uiPriority w:val="99"/>
    <w:rsid w:val="00FB2FA6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link w:val="af5"/>
    <w:uiPriority w:val="99"/>
    <w:rsid w:val="00FB2FA6"/>
    <w:rPr>
      <w:sz w:val="24"/>
      <w:szCs w:val="24"/>
    </w:rPr>
  </w:style>
  <w:style w:type="character" w:styleId="af7">
    <w:name w:val="Hyperlink"/>
    <w:rsid w:val="009B4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A232-BF28-4FCD-B8D6-CCADEA11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User123</dc:creator>
  <cp:lastModifiedBy>Галина</cp:lastModifiedBy>
  <cp:revision>2</cp:revision>
  <cp:lastPrinted>2017-03-14T06:24:00Z</cp:lastPrinted>
  <dcterms:created xsi:type="dcterms:W3CDTF">2017-04-14T08:18:00Z</dcterms:created>
  <dcterms:modified xsi:type="dcterms:W3CDTF">2017-04-14T08:18:00Z</dcterms:modified>
</cp:coreProperties>
</file>