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Look w:val="04A0"/>
      </w:tblPr>
      <w:tblGrid>
        <w:gridCol w:w="4784"/>
      </w:tblGrid>
      <w:tr w:rsidR="00483F6E" w:rsidTr="00483F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3F6E" w:rsidRPr="00483F6E" w:rsidRDefault="00483F6E" w:rsidP="00483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6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0C1ADA" w:rsidRDefault="00483F6E" w:rsidP="00483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МАУ </w:t>
            </w:r>
            <w:r w:rsidR="000C1AD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83F6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0C1ADA">
              <w:rPr>
                <w:rFonts w:ascii="Times New Roman" w:hAnsi="Times New Roman" w:cs="Times New Roman"/>
                <w:bCs/>
                <w:sz w:val="24"/>
                <w:szCs w:val="24"/>
              </w:rPr>
              <w:t>ом культуры</w:t>
            </w:r>
          </w:p>
          <w:p w:rsidR="00483F6E" w:rsidRDefault="00483F6E" w:rsidP="00483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«Красный Перекоп»</w:t>
            </w:r>
          </w:p>
          <w:p w:rsidR="00483F6E" w:rsidRPr="00483F6E" w:rsidRDefault="00483F6E" w:rsidP="00483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F6E" w:rsidRPr="00483F6E" w:rsidRDefault="00483F6E" w:rsidP="00483F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6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0C1ADA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483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Э.В. Сытова</w:t>
            </w:r>
          </w:p>
          <w:p w:rsidR="00483F6E" w:rsidRPr="00483F6E" w:rsidRDefault="00483F6E" w:rsidP="00483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F6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5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</w:t>
            </w:r>
            <w:r w:rsidR="000C1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F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56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февраля </w:t>
            </w:r>
            <w:r w:rsidR="000C1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F6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5649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0C1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F6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35649C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  <w:p w:rsidR="00483F6E" w:rsidRDefault="00483F6E" w:rsidP="00AE1D7C">
            <w:pPr>
              <w:jc w:val="center"/>
              <w:rPr>
                <w:b/>
                <w:bCs/>
              </w:rPr>
            </w:pPr>
          </w:p>
          <w:p w:rsidR="00483F6E" w:rsidRDefault="00483F6E" w:rsidP="00AE1D7C">
            <w:pPr>
              <w:jc w:val="center"/>
              <w:rPr>
                <w:b/>
                <w:bCs/>
              </w:rPr>
            </w:pPr>
          </w:p>
        </w:tc>
      </w:tr>
    </w:tbl>
    <w:p w:rsidR="00AE1D7C" w:rsidRDefault="00AE1D7C" w:rsidP="00AE1D7C">
      <w:pPr>
        <w:spacing w:after="0" w:line="240" w:lineRule="auto"/>
        <w:jc w:val="center"/>
        <w:rPr>
          <w:b/>
          <w:bCs/>
        </w:rPr>
      </w:pPr>
    </w:p>
    <w:p w:rsidR="00940F37" w:rsidRPr="00483F6E" w:rsidRDefault="00940F37" w:rsidP="00AE1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F6E">
        <w:rPr>
          <w:rFonts w:ascii="Times New Roman" w:hAnsi="Times New Roman" w:cs="Times New Roman"/>
          <w:b/>
          <w:bCs/>
          <w:sz w:val="24"/>
          <w:szCs w:val="24"/>
        </w:rPr>
        <w:t>ПОЛИТИКА ОБРАБОТКИ ПЕРСОНАЛЬНЫХ ДАННЫХ</w:t>
      </w:r>
    </w:p>
    <w:p w:rsidR="00AE1D7C" w:rsidRPr="00483F6E" w:rsidRDefault="00B3060C" w:rsidP="00AE1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AE1D7C" w:rsidRPr="00483F6E">
        <w:rPr>
          <w:rFonts w:ascii="Times New Roman" w:hAnsi="Times New Roman" w:cs="Times New Roman"/>
          <w:b/>
          <w:bCs/>
          <w:sz w:val="24"/>
          <w:szCs w:val="24"/>
        </w:rPr>
        <w:t>МАУ «Дом культуры «Красный Перекоп»</w:t>
      </w:r>
    </w:p>
    <w:p w:rsidR="00AE1D7C" w:rsidRPr="00041497" w:rsidRDefault="00AE1D7C" w:rsidP="00AE1D7C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B3060C" w:rsidRDefault="00B3060C" w:rsidP="00B3060C">
      <w:pPr>
        <w:pStyle w:val="a5"/>
        <w:widowControl/>
        <w:numPr>
          <w:ilvl w:val="0"/>
          <w:numId w:val="12"/>
        </w:num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</w:rPr>
        <w:t>Общие положения</w:t>
      </w:r>
      <w:r w:rsidR="00C80C9A">
        <w:rPr>
          <w:rFonts w:ascii="Times New Roman" w:hAnsi="Times New Roman" w:cs="Times New Roman"/>
          <w:b/>
          <w:color w:val="000000"/>
          <w:sz w:val="24"/>
        </w:rPr>
        <w:t xml:space="preserve"> и правовые основания обработки персональных данных </w:t>
      </w:r>
    </w:p>
    <w:p w:rsidR="00B3060C" w:rsidRDefault="00B3060C" w:rsidP="00B3060C">
      <w:pPr>
        <w:pStyle w:val="a5"/>
        <w:widowControl/>
        <w:numPr>
          <w:ilvl w:val="1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Политика обработки персональных данных в МАУ «Дом культуры «Красный Перекоп» (далее — Политика) определяет основные принципы, цели, условия и способы обработки персональных данных, перечни субъектов и состав обрабатываемых в МАУ «Дом культуры «Красный Перекоп» (далее — Учреждение) персональных данных, действия и операции, совершаемые с персональными данными, права субъектов персональных данных, а также содержит сведения о реализуемых в Учреждении требованиях к защите персональных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данных.</w:t>
      </w:r>
    </w:p>
    <w:p w:rsidR="00B3060C" w:rsidRDefault="00B3060C" w:rsidP="00B3060C">
      <w:pPr>
        <w:pStyle w:val="a5"/>
        <w:widowControl/>
        <w:numPr>
          <w:ilvl w:val="1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Политика принята </w:t>
      </w:r>
      <w:r>
        <w:rPr>
          <w:rFonts w:ascii="Times New Roman" w:hAnsi="Times New Roman" w:cs="Times New Roman"/>
          <w:sz w:val="24"/>
        </w:rPr>
        <w:t>с целью защиты прав и свобод человека и гражданина при обработке персональных данных, в том числе защиты прав на неприкосновенность частной жизни, личную и семейную тайну.</w:t>
      </w:r>
    </w:p>
    <w:p w:rsidR="00C80C9A" w:rsidRDefault="00B3060C" w:rsidP="00B3060C">
      <w:pPr>
        <w:pStyle w:val="a5"/>
        <w:widowControl/>
        <w:numPr>
          <w:ilvl w:val="1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Локальные нормативные акты и иные документы, регламентирующие обработку</w:t>
      </w:r>
    </w:p>
    <w:p w:rsidR="00B3060C" w:rsidRDefault="00B3060C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персональных данных в Учреждении, в том числе при их обработке в информационных системах, содержащих персональные данные, разрабатываются в Учреждении с учетом положений Политики.</w:t>
      </w:r>
    </w:p>
    <w:p w:rsidR="00C80C9A" w:rsidRPr="00C80C9A" w:rsidRDefault="00C80C9A" w:rsidP="00C80C9A">
      <w:pPr>
        <w:pStyle w:val="a4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C9A">
        <w:rPr>
          <w:rFonts w:ascii="Times New Roman" w:hAnsi="Times New Roman" w:cs="Times New Roman"/>
          <w:sz w:val="24"/>
          <w:szCs w:val="24"/>
        </w:rPr>
        <w:t xml:space="preserve">Настоящая Политика в отношении обработки персональных данных определяется  </w:t>
      </w:r>
      <w:proofErr w:type="gramStart"/>
      <w:r w:rsidRPr="00C80C9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0C9A" w:rsidRDefault="00C80C9A" w:rsidP="00C80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57263F">
        <w:rPr>
          <w:rFonts w:ascii="Times New Roman" w:hAnsi="Times New Roman" w:cs="Times New Roman"/>
          <w:sz w:val="24"/>
          <w:szCs w:val="24"/>
        </w:rPr>
        <w:t>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следующими нормативными правовыми актами:</w:t>
      </w:r>
    </w:p>
    <w:p w:rsidR="00C80C9A" w:rsidRDefault="00C80C9A" w:rsidP="00C80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 Трудовой кодекс Российской Федерации;</w:t>
      </w:r>
    </w:p>
    <w:p w:rsidR="00C80C9A" w:rsidRDefault="00C80C9A" w:rsidP="00C80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Указ Президента РФ от 6 марта 1997 г. № 188 «Об утверждении Перечня сведений конфиденциального характера»;</w:t>
      </w:r>
    </w:p>
    <w:p w:rsidR="00C80C9A" w:rsidRDefault="00C80C9A" w:rsidP="00C80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Постановление Правительства РФ от 6 июля 2008 г. № 512 «Об утверждении требований к материальным носителям биометрических персональных данных и технологиям хранения таких данных вне информационных систем персональных данных»;</w:t>
      </w:r>
    </w:p>
    <w:p w:rsidR="00C80C9A" w:rsidRDefault="00C80C9A" w:rsidP="00C80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483F6E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от 15.сентября 2008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 </w:t>
      </w:r>
      <w:r>
        <w:rPr>
          <w:rFonts w:ascii="Times New Roman" w:hAnsi="Times New Roman" w:cs="Times New Roman"/>
          <w:sz w:val="24"/>
          <w:szCs w:val="24"/>
        </w:rPr>
        <w:t xml:space="preserve"> 687 «</w:t>
      </w:r>
      <w:r w:rsidRPr="00483F6E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обработки персональных данных, осуществляемой без испо</w:t>
      </w:r>
      <w:r>
        <w:rPr>
          <w:rFonts w:ascii="Times New Roman" w:hAnsi="Times New Roman" w:cs="Times New Roman"/>
          <w:sz w:val="24"/>
          <w:szCs w:val="24"/>
        </w:rPr>
        <w:t>льзования средств автоматизации»</w:t>
      </w:r>
      <w:r w:rsidRPr="00483F6E">
        <w:rPr>
          <w:rFonts w:ascii="Times New Roman" w:hAnsi="Times New Roman" w:cs="Times New Roman"/>
          <w:sz w:val="24"/>
          <w:szCs w:val="24"/>
        </w:rPr>
        <w:t>,</w:t>
      </w:r>
    </w:p>
    <w:p w:rsidR="00C80C9A" w:rsidRDefault="00C80C9A" w:rsidP="00C80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Постановление Правительства РФ от 1 ноября 2012 г. № 1119 «Об утверждении требований к защите персональных данных при их обработке в информационных системах персональных данных»;</w:t>
      </w:r>
    </w:p>
    <w:p w:rsidR="00C80C9A" w:rsidRDefault="00C80C9A" w:rsidP="00C80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 05 сентября 2013 г. № 996 «Об утверждении требований и методов по обезличиванию персональных данных»;</w:t>
      </w:r>
    </w:p>
    <w:p w:rsidR="00C80C9A" w:rsidRDefault="00C80C9A" w:rsidP="00C80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иные нормативные правовые акты РФ и нормативные документы уполномоченных органов государственной власти.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1.5. </w:t>
      </w:r>
      <w:r w:rsidR="00B3060C">
        <w:rPr>
          <w:rFonts w:ascii="Times New Roman" w:hAnsi="Times New Roman" w:cs="Times New Roman"/>
          <w:sz w:val="24"/>
        </w:rPr>
        <w:t>В Политике используются следующие основные термины:</w:t>
      </w:r>
    </w:p>
    <w:p w:rsidR="00B3060C" w:rsidRDefault="00B3060C" w:rsidP="00B3060C">
      <w:pPr>
        <w:pStyle w:val="1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3060C">
        <w:rPr>
          <w:rFonts w:ascii="Times New Roman" w:hAnsi="Times New Roman" w:cs="Times New Roman"/>
          <w:b/>
          <w:sz w:val="24"/>
        </w:rPr>
        <w:t>персональные данные</w:t>
      </w:r>
      <w:r>
        <w:rPr>
          <w:rFonts w:ascii="Times New Roman" w:hAnsi="Times New Roman" w:cs="Times New Roman"/>
          <w:sz w:val="24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B3060C" w:rsidRDefault="00B3060C" w:rsidP="00B3060C">
      <w:pPr>
        <w:pStyle w:val="1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3060C">
        <w:rPr>
          <w:rFonts w:ascii="Times New Roman" w:hAnsi="Times New Roman" w:cs="Times New Roman"/>
          <w:b/>
          <w:sz w:val="24"/>
        </w:rPr>
        <w:t>оператор персональных данных</w:t>
      </w:r>
      <w:r>
        <w:rPr>
          <w:rFonts w:ascii="Times New Roman" w:hAnsi="Times New Roman" w:cs="Times New Roman"/>
          <w:sz w:val="24"/>
        </w:rPr>
        <w:t xml:space="preserve">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B3060C" w:rsidRDefault="00B3060C" w:rsidP="00B3060C">
      <w:pPr>
        <w:pStyle w:val="1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3060C">
        <w:rPr>
          <w:rFonts w:ascii="Times New Roman" w:hAnsi="Times New Roman" w:cs="Times New Roman"/>
          <w:b/>
          <w:sz w:val="24"/>
        </w:rPr>
        <w:t>обработка персональных данных</w:t>
      </w:r>
      <w:r>
        <w:rPr>
          <w:rFonts w:ascii="Times New Roman" w:hAnsi="Times New Roman" w:cs="Times New Roman"/>
          <w:sz w:val="24"/>
        </w:rPr>
        <w:t xml:space="preserve"> – любое действие (операция) или совокупность </w:t>
      </w:r>
      <w:r>
        <w:rPr>
          <w:rFonts w:ascii="Times New Roman" w:hAnsi="Times New Roman" w:cs="Times New Roman"/>
          <w:sz w:val="24"/>
        </w:rPr>
        <w:lastRenderedPageBreak/>
        <w:t xml:space="preserve">действий (операций) с персональными данными, совершаемых с использованием средств автоматизации или без их использования. </w:t>
      </w:r>
      <w:proofErr w:type="gramStart"/>
      <w:r>
        <w:rPr>
          <w:rFonts w:ascii="Times New Roman" w:hAnsi="Times New Roman" w:cs="Times New Roman"/>
          <w:sz w:val="24"/>
        </w:rPr>
        <w:t>Обработка персональных данных включает в себя,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  <w:proofErr w:type="gramEnd"/>
    </w:p>
    <w:p w:rsidR="00B3060C" w:rsidRDefault="00CB7417" w:rsidP="00CB7417">
      <w:pPr>
        <w:pStyle w:val="1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="00B3060C" w:rsidRPr="00CB7417">
        <w:rPr>
          <w:rFonts w:ascii="Times New Roman" w:hAnsi="Times New Roman" w:cs="Times New Roman"/>
          <w:b/>
          <w:sz w:val="24"/>
        </w:rPr>
        <w:t>автоматизированная обработка персональных данных</w:t>
      </w:r>
      <w:r w:rsidR="00B3060C">
        <w:rPr>
          <w:rFonts w:ascii="Times New Roman" w:hAnsi="Times New Roman" w:cs="Times New Roman"/>
          <w:sz w:val="24"/>
        </w:rPr>
        <w:t xml:space="preserve"> – обработка персональных данных с помощью средств вычислительной техники;</w:t>
      </w:r>
    </w:p>
    <w:p w:rsidR="00B3060C" w:rsidRDefault="00CB7417" w:rsidP="00CB7417">
      <w:pPr>
        <w:pStyle w:val="1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3060C" w:rsidRPr="00CB7417">
        <w:rPr>
          <w:rFonts w:ascii="Times New Roman" w:hAnsi="Times New Roman" w:cs="Times New Roman"/>
          <w:b/>
          <w:sz w:val="24"/>
        </w:rPr>
        <w:t>распространение персональных данных</w:t>
      </w:r>
      <w:r w:rsidR="00B3060C">
        <w:rPr>
          <w:rFonts w:ascii="Times New Roman" w:hAnsi="Times New Roman" w:cs="Times New Roman"/>
          <w:sz w:val="24"/>
        </w:rPr>
        <w:t xml:space="preserve"> – действия, направленные на раскрытие персональных данных неопределенному кругу лиц;</w:t>
      </w:r>
    </w:p>
    <w:p w:rsidR="00B3060C" w:rsidRDefault="00CB7417" w:rsidP="00CB7417">
      <w:pPr>
        <w:pStyle w:val="1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3060C" w:rsidRPr="00CB7417">
        <w:rPr>
          <w:rFonts w:ascii="Times New Roman" w:hAnsi="Times New Roman" w:cs="Times New Roman"/>
          <w:b/>
          <w:sz w:val="24"/>
        </w:rPr>
        <w:t>предоставление персональных данных</w:t>
      </w:r>
      <w:r w:rsidR="00B3060C">
        <w:rPr>
          <w:rFonts w:ascii="Times New Roman" w:hAnsi="Times New Roman" w:cs="Times New Roman"/>
          <w:sz w:val="24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B3060C" w:rsidRDefault="00CB7417" w:rsidP="00CB7417">
      <w:pPr>
        <w:pStyle w:val="1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3060C" w:rsidRPr="00CB7417">
        <w:rPr>
          <w:rFonts w:ascii="Times New Roman" w:hAnsi="Times New Roman" w:cs="Times New Roman"/>
          <w:b/>
          <w:sz w:val="24"/>
        </w:rPr>
        <w:t>блокирование персональных данных</w:t>
      </w:r>
      <w:r w:rsidR="00B3060C">
        <w:rPr>
          <w:rFonts w:ascii="Times New Roman" w:hAnsi="Times New Roman" w:cs="Times New Roman"/>
          <w:sz w:val="24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3060C" w:rsidRDefault="00CB7417" w:rsidP="00CB7417">
      <w:pPr>
        <w:pStyle w:val="1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3060C" w:rsidRPr="00CB7417">
        <w:rPr>
          <w:rFonts w:ascii="Times New Roman" w:hAnsi="Times New Roman" w:cs="Times New Roman"/>
          <w:b/>
          <w:sz w:val="24"/>
        </w:rPr>
        <w:t>уничтожение персональных данных</w:t>
      </w:r>
      <w:r w:rsidR="00B3060C">
        <w:rPr>
          <w:rFonts w:ascii="Times New Roman" w:hAnsi="Times New Roman" w:cs="Times New Roman"/>
          <w:sz w:val="24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B3060C" w:rsidRDefault="00CB7417" w:rsidP="00CB7417">
      <w:pPr>
        <w:pStyle w:val="1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3060C" w:rsidRPr="00CB7417">
        <w:rPr>
          <w:rFonts w:ascii="Times New Roman" w:hAnsi="Times New Roman" w:cs="Times New Roman"/>
          <w:b/>
          <w:sz w:val="24"/>
        </w:rPr>
        <w:t>обезличивание персональных данных</w:t>
      </w:r>
      <w:r w:rsidR="00B3060C">
        <w:rPr>
          <w:rFonts w:ascii="Times New Roman" w:hAnsi="Times New Roman" w:cs="Times New Roman"/>
          <w:sz w:val="24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B3060C" w:rsidRDefault="00CB7417" w:rsidP="00CB7417">
      <w:pPr>
        <w:pStyle w:val="1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3060C" w:rsidRPr="00CB7417">
        <w:rPr>
          <w:rFonts w:ascii="Times New Roman" w:hAnsi="Times New Roman" w:cs="Times New Roman"/>
          <w:b/>
          <w:sz w:val="24"/>
        </w:rPr>
        <w:t>информационная система персональных данных</w:t>
      </w:r>
      <w:r w:rsidR="00B3060C">
        <w:rPr>
          <w:rFonts w:ascii="Times New Roman" w:hAnsi="Times New Roman" w:cs="Times New Roman"/>
          <w:sz w:val="24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B3060C" w:rsidRDefault="00CB7417" w:rsidP="00CB7417">
      <w:pPr>
        <w:pStyle w:val="1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 w:rsidRPr="00CB7417">
        <w:rPr>
          <w:rFonts w:ascii="Times New Roman" w:hAnsi="Times New Roman" w:cs="Times New Roman"/>
          <w:b/>
          <w:color w:val="000000"/>
          <w:sz w:val="24"/>
        </w:rPr>
        <w:t>трансграничная передача персональных данных</w:t>
      </w:r>
      <w:r w:rsidR="00B3060C">
        <w:rPr>
          <w:rFonts w:ascii="Times New Roman" w:hAnsi="Times New Roman" w:cs="Times New Roman"/>
          <w:color w:val="000000"/>
          <w:sz w:val="24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1.5.</w:t>
      </w:r>
      <w:r w:rsidR="00B3060C">
        <w:rPr>
          <w:rFonts w:ascii="Times New Roman" w:hAnsi="Times New Roman" w:cs="Times New Roman"/>
          <w:color w:val="000000"/>
          <w:sz w:val="24"/>
        </w:rPr>
        <w:t>Основные обязанности Учреждения: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1.5.1.</w:t>
      </w:r>
      <w:r w:rsidR="00B3060C">
        <w:rPr>
          <w:rFonts w:ascii="Times New Roman" w:hAnsi="Times New Roman" w:cs="Times New Roman"/>
          <w:color w:val="000000"/>
          <w:sz w:val="24"/>
        </w:rPr>
        <w:t>Должностные лица Учреждения, в обязанности которых входит обработка запросов и обращений субъектов персональных данных, обязаны обеспечить каждому субъекту возможность ознакомления с документами и материалами, содержащими их персональные данные, если иное не предусмотрено законом, в соответствии с Регламентом реагирования на запросы субъектов персональных данных.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1.6.</w:t>
      </w:r>
      <w:r w:rsidR="00B3060C">
        <w:rPr>
          <w:rFonts w:ascii="Times New Roman" w:hAnsi="Times New Roman" w:cs="Times New Roman"/>
          <w:color w:val="000000"/>
          <w:sz w:val="24"/>
        </w:rPr>
        <w:t>Права и обязанности субъектов персональных данных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1.6.1.</w:t>
      </w:r>
      <w:r w:rsidR="00B3060C">
        <w:rPr>
          <w:rFonts w:ascii="Times New Roman" w:hAnsi="Times New Roman" w:cs="Times New Roman"/>
          <w:color w:val="000000"/>
          <w:sz w:val="24"/>
        </w:rPr>
        <w:t>В целях защиты своих персональных данных, хранящихся в Учреждении, субъект персональных данных имеет право:</w:t>
      </w:r>
    </w:p>
    <w:p w:rsidR="00B3060C" w:rsidRDefault="00CB7417" w:rsidP="00CB741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получить доступ к своим персональным данным;</w:t>
      </w:r>
    </w:p>
    <w:p w:rsidR="00B3060C" w:rsidRDefault="00CB7417" w:rsidP="00CB741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получить информацию, касающуюся обработки его персональных данных требовать исключения или исправления неверных или неполных персональных данных;</w:t>
      </w:r>
    </w:p>
    <w:p w:rsidR="00B3060C" w:rsidRDefault="00CB7417" w:rsidP="00CB741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получать свободный бесплатный доступ к своим персональным данным, включая право на получение копий любой записи, содержащей персональные данные;</w:t>
      </w:r>
    </w:p>
    <w:p w:rsidR="00B3060C" w:rsidRDefault="00CB7417" w:rsidP="00CB741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дополнить персональные данные оценочного характера заявлением, выражающим его собственную точку зрения;</w:t>
      </w:r>
    </w:p>
    <w:p w:rsidR="00B3060C" w:rsidRDefault="00CB7417" w:rsidP="00CB741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определять своих представителей для защиты своих персональных данных;</w:t>
      </w:r>
    </w:p>
    <w:p w:rsidR="00B3060C" w:rsidRDefault="00CB7417" w:rsidP="00CB741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требовать сохранения и защиты своей личной и семейной тайны;</w:t>
      </w:r>
    </w:p>
    <w:p w:rsidR="00B3060C" w:rsidRDefault="00CB7417" w:rsidP="00CB741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обжаловать в суде любые неправомерные действия или бездействия Учреждения при обработке и защите его персональных данных.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1.7.</w:t>
      </w:r>
      <w:r w:rsidR="00B3060C">
        <w:rPr>
          <w:rFonts w:ascii="Times New Roman" w:hAnsi="Times New Roman" w:cs="Times New Roman"/>
          <w:color w:val="000000"/>
          <w:sz w:val="24"/>
        </w:rPr>
        <w:t>Работники обязаны:</w:t>
      </w:r>
    </w:p>
    <w:p w:rsidR="00B3060C" w:rsidRDefault="00CB7417" w:rsidP="00CB741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в случаях, предусмотренных законом или договором, передавать Учреждению достоверные документы, содержащие персональные данные;</w:t>
      </w:r>
    </w:p>
    <w:p w:rsidR="00B3060C" w:rsidRDefault="00CB7417" w:rsidP="00CB741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не предоставлять неверные персональные данные, а в случае изменений в персональных данных, обнаружения ошибок или неточностей в них (фамилия, место жительства и т. д.), незамедлительно сообщить об этом в Учреждение.</w:t>
      </w:r>
    </w:p>
    <w:p w:rsidR="00B3060C" w:rsidRPr="00041497" w:rsidRDefault="00B3060C" w:rsidP="00B3060C">
      <w:pPr>
        <w:pStyle w:val="a5"/>
        <w:widowControl/>
        <w:spacing w:after="0"/>
        <w:ind w:firstLine="567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B3060C" w:rsidRDefault="00B3060C" w:rsidP="00B3060C">
      <w:pPr>
        <w:pStyle w:val="a5"/>
        <w:widowControl/>
        <w:numPr>
          <w:ilvl w:val="0"/>
          <w:numId w:val="12"/>
        </w:num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Цели сбора персональных данных</w:t>
      </w:r>
    </w:p>
    <w:p w:rsidR="00C80C9A" w:rsidRPr="00041497" w:rsidRDefault="00C80C9A" w:rsidP="00C80C9A">
      <w:pPr>
        <w:pStyle w:val="a5"/>
        <w:widowControl/>
        <w:spacing w:after="0"/>
        <w:ind w:left="360"/>
        <w:contextualSpacing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2.1.</w:t>
      </w:r>
      <w:r w:rsidR="00B3060C">
        <w:rPr>
          <w:rFonts w:ascii="Times New Roman" w:hAnsi="Times New Roman" w:cs="Times New Roman"/>
          <w:color w:val="000000"/>
          <w:sz w:val="24"/>
        </w:rPr>
        <w:t>Персональные данные обрабатываются в Учреждении в целях:</w:t>
      </w:r>
    </w:p>
    <w:p w:rsidR="00B3060C" w:rsidRDefault="00B3060C" w:rsidP="00B3060C">
      <w:pPr>
        <w:pStyle w:val="a5"/>
        <w:widowControl/>
        <w:numPr>
          <w:ilvl w:val="2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обеспечения соблюдения Конституции РФ, законов и иных нормативных правовых актов РФ;</w:t>
      </w:r>
    </w:p>
    <w:p w:rsidR="00B3060C" w:rsidRDefault="00B3060C" w:rsidP="00B3060C">
      <w:pPr>
        <w:pStyle w:val="a5"/>
        <w:widowControl/>
        <w:numPr>
          <w:ilvl w:val="2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регулирования трудовых отношений с работниками Учреждения;</w:t>
      </w:r>
    </w:p>
    <w:p w:rsidR="00B3060C" w:rsidRDefault="00B3060C" w:rsidP="00B3060C">
      <w:pPr>
        <w:pStyle w:val="a5"/>
        <w:widowControl/>
        <w:numPr>
          <w:ilvl w:val="2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подготовки, заключения, исполнения и прекращения договоров с контрагентами;</w:t>
      </w:r>
    </w:p>
    <w:p w:rsidR="00B3060C" w:rsidRDefault="00B3060C" w:rsidP="00B3060C">
      <w:pPr>
        <w:pStyle w:val="a5"/>
        <w:widowControl/>
        <w:numPr>
          <w:ilvl w:val="2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исполнения судебных актов, актов других органов или должностных лиц, подлежащих исполнению в соответствии с законодательством РФ об исполнительном производстве;</w:t>
      </w:r>
    </w:p>
    <w:p w:rsidR="00B3060C" w:rsidRDefault="00B3060C" w:rsidP="00B3060C">
      <w:pPr>
        <w:pStyle w:val="a5"/>
        <w:widowControl/>
        <w:numPr>
          <w:ilvl w:val="2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осуществления прав и законных интересов Учреждения в рамках осуществления видов деятельности, предусмотренных Уставом и иными локальными нормативными актами Учреждения;</w:t>
      </w:r>
    </w:p>
    <w:p w:rsidR="00B3060C" w:rsidRDefault="00B3060C" w:rsidP="00B3060C">
      <w:pPr>
        <w:pStyle w:val="a5"/>
        <w:widowControl/>
        <w:numPr>
          <w:ilvl w:val="2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 иных законных целях.</w:t>
      </w:r>
    </w:p>
    <w:p w:rsidR="00B3060C" w:rsidRDefault="00B3060C" w:rsidP="00B3060C">
      <w:pPr>
        <w:pStyle w:val="a5"/>
        <w:widowControl/>
        <w:numPr>
          <w:ilvl w:val="1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Учреждение осуществляет обработку персональных данных работников и других субъектов персональных данных, не состоящих с Учреждением в трудовых отношениях, в соответствии со следующими принципами:</w:t>
      </w:r>
    </w:p>
    <w:p w:rsidR="00B3060C" w:rsidRDefault="00B3060C" w:rsidP="00B3060C">
      <w:pPr>
        <w:pStyle w:val="a5"/>
        <w:widowControl/>
        <w:numPr>
          <w:ilvl w:val="2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обработка персональных данных осуществляется на законной и справедливой основе;</w:t>
      </w:r>
    </w:p>
    <w:p w:rsidR="00B3060C" w:rsidRDefault="00B3060C" w:rsidP="00B3060C">
      <w:pPr>
        <w:pStyle w:val="a5"/>
        <w:widowControl/>
        <w:numPr>
          <w:ilvl w:val="2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данных;</w:t>
      </w:r>
    </w:p>
    <w:p w:rsidR="00B3060C" w:rsidRDefault="00B3060C" w:rsidP="00B3060C">
      <w:pPr>
        <w:pStyle w:val="a5"/>
        <w:widowControl/>
        <w:numPr>
          <w:ilvl w:val="2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не 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B3060C" w:rsidRDefault="00B3060C" w:rsidP="00B3060C">
      <w:pPr>
        <w:pStyle w:val="a5"/>
        <w:widowControl/>
        <w:numPr>
          <w:ilvl w:val="2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обработке подлежат только персональные данные, которые отвечают целям их обработки;</w:t>
      </w:r>
    </w:p>
    <w:p w:rsidR="00B3060C" w:rsidRDefault="00B3060C" w:rsidP="00B3060C">
      <w:pPr>
        <w:pStyle w:val="a5"/>
        <w:widowControl/>
        <w:numPr>
          <w:ilvl w:val="2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содержание и объем обрабатываемых персональных данных соответствует заявленным целям обработки. Обрабатываемые персональные данные не должны быть избыточными по отношению к заявленным целям их обработки;</w:t>
      </w:r>
    </w:p>
    <w:p w:rsidR="00B3060C" w:rsidRDefault="00B3060C" w:rsidP="00B3060C">
      <w:pPr>
        <w:pStyle w:val="a5"/>
        <w:widowControl/>
        <w:numPr>
          <w:ilvl w:val="2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данных. В Учреждении принимаются необходимые меры либо обеспечивается их принятие по удалению или уточнению неполных или неточных персональных данных;</w:t>
      </w:r>
    </w:p>
    <w:p w:rsidR="00B3060C" w:rsidRDefault="00B3060C" w:rsidP="00B3060C">
      <w:pPr>
        <w:pStyle w:val="a5"/>
        <w:widowControl/>
        <w:numPr>
          <w:ilvl w:val="2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выгодоприобретателем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или поручителем по которому является субъект персональных данных;</w:t>
      </w:r>
    </w:p>
    <w:p w:rsidR="00B3060C" w:rsidRDefault="00B3060C" w:rsidP="00B3060C">
      <w:pPr>
        <w:pStyle w:val="a5"/>
        <w:widowControl/>
        <w:numPr>
          <w:ilvl w:val="2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 предусмотрено федеральным законом.</w:t>
      </w:r>
    </w:p>
    <w:p w:rsidR="00B3060C" w:rsidRDefault="00B3060C" w:rsidP="00B3060C">
      <w:pPr>
        <w:pStyle w:val="a5"/>
        <w:widowControl/>
        <w:spacing w:after="0"/>
        <w:ind w:firstLine="567"/>
        <w:contextualSpacing/>
        <w:rPr>
          <w:rFonts w:ascii="Times New Roman" w:hAnsi="Times New Roman" w:cs="Times New Roman"/>
          <w:b/>
          <w:color w:val="000000"/>
          <w:sz w:val="24"/>
        </w:rPr>
      </w:pPr>
    </w:p>
    <w:p w:rsidR="00B3060C" w:rsidRPr="00041497" w:rsidRDefault="00B3060C" w:rsidP="00B3060C">
      <w:pPr>
        <w:pStyle w:val="a5"/>
        <w:widowControl/>
        <w:numPr>
          <w:ilvl w:val="0"/>
          <w:numId w:val="12"/>
        </w:num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Объем и категории обрабатываемых персональных данных, категории субъектов персональных данных</w:t>
      </w:r>
    </w:p>
    <w:p w:rsidR="00041497" w:rsidRPr="00041497" w:rsidRDefault="00041497" w:rsidP="00041497">
      <w:pPr>
        <w:pStyle w:val="a5"/>
        <w:widowControl/>
        <w:spacing w:after="0"/>
        <w:ind w:left="720"/>
        <w:contextualSpacing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3060C" w:rsidRDefault="00B3060C" w:rsidP="00B3060C">
      <w:pPr>
        <w:pStyle w:val="a5"/>
        <w:widowControl/>
        <w:numPr>
          <w:ilvl w:val="1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Объем персональных данных, обрабатываемых в Учреждении, определяется в соответствии с законодательством Российской Федерации и локальными нормативными актами Учреждения с учетом целей обработки персональных данных, указанных в</w:t>
      </w:r>
      <w:r w:rsidR="0046458D">
        <w:rPr>
          <w:rFonts w:ascii="Times New Roman" w:hAnsi="Times New Roman" w:cs="Times New Roman"/>
          <w:color w:val="000000"/>
          <w:sz w:val="24"/>
        </w:rPr>
        <w:t xml:space="preserve">о втором  разделе </w:t>
      </w:r>
      <w:r>
        <w:rPr>
          <w:rFonts w:ascii="Times New Roman" w:hAnsi="Times New Roman" w:cs="Times New Roman"/>
          <w:color w:val="000000"/>
          <w:sz w:val="24"/>
        </w:rPr>
        <w:t> Политики.</w:t>
      </w:r>
    </w:p>
    <w:p w:rsidR="00B3060C" w:rsidRDefault="00B3060C" w:rsidP="00B3060C">
      <w:pPr>
        <w:pStyle w:val="a5"/>
        <w:widowControl/>
        <w:numPr>
          <w:ilvl w:val="1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Учреждении не осуществляется.</w:t>
      </w:r>
    </w:p>
    <w:p w:rsidR="00B3060C" w:rsidRDefault="00B3060C" w:rsidP="00B3060C">
      <w:pPr>
        <w:pStyle w:val="a5"/>
        <w:widowControl/>
        <w:numPr>
          <w:ilvl w:val="1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В Учреждении обрабатываются персональные данные следующих категорий субъектов:</w:t>
      </w:r>
    </w:p>
    <w:p w:rsidR="00B3060C" w:rsidRDefault="0046458D" w:rsidP="0046458D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работников, лиц, ранее сост</w:t>
      </w:r>
      <w:r>
        <w:rPr>
          <w:rFonts w:ascii="Times New Roman" w:hAnsi="Times New Roman" w:cs="Times New Roman"/>
          <w:color w:val="000000"/>
          <w:sz w:val="24"/>
        </w:rPr>
        <w:t>оявших в трудовых отношениях с у</w:t>
      </w:r>
      <w:r w:rsidR="00B3060C">
        <w:rPr>
          <w:rFonts w:ascii="Times New Roman" w:hAnsi="Times New Roman" w:cs="Times New Roman"/>
          <w:color w:val="000000"/>
          <w:sz w:val="24"/>
        </w:rPr>
        <w:t>чреждением</w:t>
      </w:r>
      <w:r>
        <w:rPr>
          <w:rFonts w:ascii="Times New Roman" w:hAnsi="Times New Roman" w:cs="Times New Roman"/>
          <w:color w:val="000000"/>
          <w:sz w:val="24"/>
        </w:rPr>
        <w:t>, также при необходимости родственников работников</w:t>
      </w:r>
      <w:r w:rsidR="00B3060C">
        <w:rPr>
          <w:rFonts w:ascii="Times New Roman" w:hAnsi="Times New Roman" w:cs="Times New Roman"/>
          <w:color w:val="000000"/>
          <w:sz w:val="24"/>
        </w:rPr>
        <w:t>;</w:t>
      </w:r>
    </w:p>
    <w:p w:rsidR="00B3060C" w:rsidRDefault="0046458D" w:rsidP="0046458D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физических лиц по договорам гражданско-правового характера;</w:t>
      </w:r>
    </w:p>
    <w:p w:rsidR="00B3060C" w:rsidRDefault="0046458D" w:rsidP="0046458D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участников творческих коллективов Учреждения</w:t>
      </w:r>
      <w:r w:rsidR="00B3060C" w:rsidRPr="0046458D">
        <w:rPr>
          <w:rFonts w:ascii="Times New Roman" w:hAnsi="Times New Roman" w:cs="Times New Roman"/>
          <w:color w:val="000000"/>
          <w:sz w:val="24"/>
        </w:rPr>
        <w:t>;</w:t>
      </w:r>
    </w:p>
    <w:p w:rsidR="00B3060C" w:rsidRDefault="0046458D" w:rsidP="0046458D">
      <w:pPr>
        <w:pStyle w:val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3060C">
        <w:rPr>
          <w:rFonts w:ascii="Times New Roman" w:hAnsi="Times New Roman" w:cs="Times New Roman"/>
          <w:sz w:val="24"/>
        </w:rPr>
        <w:t>контрагентов – физических лиц, представителей и работников контрагентов (юридических лиц).</w:t>
      </w:r>
    </w:p>
    <w:p w:rsidR="00B3060C" w:rsidRDefault="00B3060C" w:rsidP="00B3060C">
      <w:pPr>
        <w:pStyle w:val="a5"/>
        <w:widowControl/>
        <w:numPr>
          <w:ilvl w:val="2"/>
          <w:numId w:val="12"/>
        </w:numPr>
        <w:spacing w:after="0"/>
        <w:ind w:left="0" w:firstLine="4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Объем обрабатываемых персональных данных работников Учреждения.</w:t>
      </w:r>
    </w:p>
    <w:p w:rsidR="00B3060C" w:rsidRDefault="00B3060C" w:rsidP="00B3060C">
      <w:pPr>
        <w:pStyle w:val="a5"/>
        <w:widowControl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При приеме на работу в Учреждение работник отдела кадров обрабатывает следующие анкетные и биографические данные работника: 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общие сведения (Ф.И.О. работника, дата рождения, место рождения, гражданство, образование, профессия, стаж работы, состояние в браке, состав семьи, паспортные данные, адрес места жительства);</w:t>
      </w:r>
      <w:proofErr w:type="gramEnd"/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сведения о воинском учете;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другие данные, необходимые при приеме на работу в соответствии с требованиями трудового законодательства.</w:t>
      </w:r>
    </w:p>
    <w:p w:rsidR="00B3060C" w:rsidRDefault="00B3060C" w:rsidP="00B3060C">
      <w:pPr>
        <w:pStyle w:val="a5"/>
        <w:widowControl/>
        <w:spacing w:after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дальнейшем в личную карточку работника по форме Т-2 вносят сведения о: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</w:t>
      </w:r>
      <w:proofErr w:type="gramStart"/>
      <w:r w:rsidR="00B3060C">
        <w:rPr>
          <w:rFonts w:ascii="Times New Roman" w:hAnsi="Times New Roman" w:cs="Times New Roman"/>
          <w:color w:val="000000"/>
          <w:sz w:val="24"/>
        </w:rPr>
        <w:t>переводах</w:t>
      </w:r>
      <w:proofErr w:type="gramEnd"/>
      <w:r w:rsidR="00B3060C">
        <w:rPr>
          <w:rFonts w:ascii="Times New Roman" w:hAnsi="Times New Roman" w:cs="Times New Roman"/>
          <w:color w:val="000000"/>
          <w:sz w:val="24"/>
        </w:rPr>
        <w:t xml:space="preserve"> на другую работу;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</w:t>
      </w:r>
      <w:r w:rsidR="00B3060C">
        <w:rPr>
          <w:rFonts w:ascii="Times New Roman" w:hAnsi="Times New Roman" w:cs="Times New Roman"/>
          <w:color w:val="000000"/>
          <w:sz w:val="24"/>
        </w:rPr>
        <w:t>аттестации, повышении квалификации, профессиональной переподготовке;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</w:t>
      </w:r>
      <w:proofErr w:type="gramStart"/>
      <w:r w:rsidR="00B3060C">
        <w:rPr>
          <w:rFonts w:ascii="Times New Roman" w:hAnsi="Times New Roman" w:cs="Times New Roman"/>
          <w:color w:val="000000"/>
          <w:sz w:val="24"/>
        </w:rPr>
        <w:t>наградах</w:t>
      </w:r>
      <w:proofErr w:type="gramEnd"/>
      <w:r w:rsidR="00B3060C">
        <w:rPr>
          <w:rFonts w:ascii="Times New Roman" w:hAnsi="Times New Roman" w:cs="Times New Roman"/>
          <w:color w:val="000000"/>
          <w:sz w:val="24"/>
        </w:rPr>
        <w:t xml:space="preserve"> (поощрениях), почетных званиях;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 xml:space="preserve">социальных </w:t>
      </w:r>
      <w:proofErr w:type="gramStart"/>
      <w:r w:rsidR="00B3060C">
        <w:rPr>
          <w:rFonts w:ascii="Times New Roman" w:hAnsi="Times New Roman" w:cs="Times New Roman"/>
          <w:color w:val="000000"/>
          <w:sz w:val="24"/>
        </w:rPr>
        <w:t>льготах</w:t>
      </w:r>
      <w:proofErr w:type="gramEnd"/>
      <w:r w:rsidR="00B3060C">
        <w:rPr>
          <w:rFonts w:ascii="Times New Roman" w:hAnsi="Times New Roman" w:cs="Times New Roman"/>
          <w:color w:val="000000"/>
          <w:sz w:val="24"/>
        </w:rPr>
        <w:t>, на которые работник имеет право в соответствии с законодательством.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3.3.2. </w:t>
      </w:r>
      <w:r w:rsidR="00B3060C">
        <w:rPr>
          <w:rFonts w:ascii="Times New Roman" w:hAnsi="Times New Roman" w:cs="Times New Roman"/>
          <w:color w:val="000000"/>
          <w:sz w:val="24"/>
        </w:rPr>
        <w:t>Цели обработки персональных данных работников Учреждения: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ведение кадрового учета;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учет рабочего времени работников;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расчет заработной платы работников;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ведение налогового учета;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ведение воинского учета;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предоставление в государственные органы регламентированной отчетности;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обязательное и добровольное медицинское страхование работников;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архивное хранение данных;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 xml:space="preserve">содействие работнику в трудоустройстве, обучении, продвижении по службе, пользовании различных льгот. </w:t>
      </w:r>
    </w:p>
    <w:p w:rsidR="00B3060C" w:rsidRDefault="00B3060C" w:rsidP="00B3060C">
      <w:pPr>
        <w:pStyle w:val="a5"/>
        <w:widowControl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Получение и обработка персональных данных работника должны осуществляться исключительно в указанных целях.</w:t>
      </w:r>
    </w:p>
    <w:p w:rsidR="00B3060C" w:rsidRDefault="00B3060C" w:rsidP="00B3060C">
      <w:pPr>
        <w:pStyle w:val="a5"/>
        <w:widowControl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Полученные персональные данные, необходимые для достижения вышеуказанных целей, отражаются в личном деле работника в соответствии с требованиями трудового законодательства и внутренних нормативных документах Учреждения, регламентирующих кадровое делопроизводство и учет.</w:t>
      </w:r>
    </w:p>
    <w:p w:rsidR="00B3060C" w:rsidRDefault="00C80C9A" w:rsidP="00C80C9A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3.3.3.</w:t>
      </w:r>
      <w:r w:rsidR="00B3060C">
        <w:rPr>
          <w:rFonts w:ascii="Times New Roman" w:hAnsi="Times New Roman" w:cs="Times New Roman"/>
          <w:color w:val="000000"/>
          <w:sz w:val="24"/>
        </w:rPr>
        <w:t>Персональные данные физических лиц по договорам гражданско-правового характера, участников творческих коллективов, контрагентов – физических лиц и</w:t>
      </w:r>
      <w:r w:rsidR="00B3060C">
        <w:rPr>
          <w:rFonts w:ascii="Times New Roman" w:hAnsi="Times New Roman" w:cs="Times New Roman"/>
          <w:sz w:val="24"/>
        </w:rPr>
        <w:t xml:space="preserve"> представителей и работников контрагентов (юридических лиц)</w:t>
      </w:r>
      <w:r w:rsidR="00B3060C">
        <w:rPr>
          <w:rFonts w:ascii="Times New Roman" w:hAnsi="Times New Roman" w:cs="Times New Roman"/>
          <w:color w:val="000000"/>
          <w:sz w:val="24"/>
        </w:rPr>
        <w:t>.</w:t>
      </w:r>
    </w:p>
    <w:p w:rsidR="00B3060C" w:rsidRDefault="00B3060C" w:rsidP="00B3060C">
      <w:pPr>
        <w:pStyle w:val="a5"/>
        <w:widowControl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 и объем персональных данных указанных субъектов определяется в соответствии с внутренними нормативными документами Учреждения, регламентирующими деятельность по реализации уставных целей, осуществление сделок в соответствии с законодательством Российской Федерации, на основании утвержденных форм документов (договоров/анкет и заявок).</w:t>
      </w:r>
    </w:p>
    <w:p w:rsidR="00B3060C" w:rsidRDefault="00B3060C" w:rsidP="00B3060C">
      <w:pPr>
        <w:pStyle w:val="a5"/>
        <w:widowControl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Цели обработки персональных данных указанных субъектов:</w:t>
      </w:r>
    </w:p>
    <w:p w:rsidR="00B3060C" w:rsidRDefault="00F93454" w:rsidP="00F93454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реализация уставных целей Учреждения;</w:t>
      </w:r>
    </w:p>
    <w:p w:rsidR="00B3060C" w:rsidRDefault="00F93454" w:rsidP="00F93454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осуществление сделок в соответствии с законодательством РФ.</w:t>
      </w:r>
    </w:p>
    <w:p w:rsidR="000C1ADA" w:rsidRDefault="000C1ADA" w:rsidP="00F93454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F93454" w:rsidRDefault="00F93454" w:rsidP="00F93454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B3060C" w:rsidRDefault="00B3060C" w:rsidP="00B3060C">
      <w:pPr>
        <w:pStyle w:val="a5"/>
        <w:widowControl/>
        <w:numPr>
          <w:ilvl w:val="0"/>
          <w:numId w:val="12"/>
        </w:num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Порядок и условия обработки персональных данных</w:t>
      </w:r>
    </w:p>
    <w:p w:rsidR="00F93454" w:rsidRDefault="00F93454" w:rsidP="00F93454">
      <w:pPr>
        <w:pStyle w:val="a5"/>
        <w:widowControl/>
        <w:spacing w:after="0"/>
        <w:ind w:left="720"/>
        <w:contextualSpacing/>
        <w:rPr>
          <w:rFonts w:ascii="Times New Roman" w:hAnsi="Times New Roman" w:cs="Times New Roman"/>
          <w:b/>
          <w:color w:val="000000"/>
          <w:sz w:val="24"/>
        </w:rPr>
      </w:pPr>
    </w:p>
    <w:p w:rsidR="00B3060C" w:rsidRDefault="00B3060C" w:rsidP="00B3060C">
      <w:pPr>
        <w:pStyle w:val="a5"/>
        <w:widowControl/>
        <w:numPr>
          <w:ilvl w:val="1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Учреждение при осуществлении обработки персональных данных:</w:t>
      </w:r>
    </w:p>
    <w:p w:rsidR="00B3060C" w:rsidRDefault="00041497" w:rsidP="0004149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принимает меры, необходимые и достаточные для обеспечения выполнения требований законодательства РФ и локальных нормативных актов Учреждения в области персональных данных;</w:t>
      </w:r>
    </w:p>
    <w:p w:rsidR="00B3060C" w:rsidRDefault="00041497" w:rsidP="0004149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B3060C" w:rsidRDefault="00041497" w:rsidP="0004149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назначает лицо, ответственное за организацию обработки персональных данных в Учреждении;</w:t>
      </w:r>
    </w:p>
    <w:p w:rsidR="00B3060C" w:rsidRDefault="00041497" w:rsidP="0004149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издает локальные нормативные акты, определяющие политику и вопросы обработки и защиты персональных данных в Учреждении;</w:t>
      </w:r>
    </w:p>
    <w:p w:rsidR="00B3060C" w:rsidRDefault="00041497" w:rsidP="0004149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осуществляет ознакомление работников, непосредственно осуществляющих обработку персональных данных, с положениями законодательства РФ и локальных нормативных актов Учреждения в области персональных данных, в том числе требованиями к защите персональных данных, и обучение указанных работников;</w:t>
      </w:r>
    </w:p>
    <w:p w:rsidR="00B3060C" w:rsidRDefault="00041497" w:rsidP="0004149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публикует или иным образом обеспечивает неограниченный доступ к настоящей Политике;</w:t>
      </w:r>
    </w:p>
    <w:p w:rsidR="00B3060C" w:rsidRDefault="00041497" w:rsidP="0004149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сообщает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 возможность ознакомления с этими персональными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РФ;</w:t>
      </w:r>
    </w:p>
    <w:p w:rsidR="00B3060C" w:rsidRDefault="00041497" w:rsidP="0004149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прекращает обработку и уничтожает персональные данные в случаях, предусмотренных законодательством РФ в области персональных данных;</w:t>
      </w:r>
    </w:p>
    <w:p w:rsidR="00B3060C" w:rsidRDefault="00041497" w:rsidP="0004149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совершает иные действия, предусмотренные законодательством РФ в области персональных данных.</w:t>
      </w:r>
    </w:p>
    <w:p w:rsidR="00B3060C" w:rsidRDefault="00B3060C" w:rsidP="00B3060C">
      <w:pPr>
        <w:pStyle w:val="a5"/>
        <w:widowControl/>
        <w:numPr>
          <w:ilvl w:val="1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Обработка персональных данных в Учреждении осуществляется с согласия субъекта персональных данных на обработку его персональных данных, если иное не предусмотрено законодательством РФ в области персональных данных.</w:t>
      </w:r>
    </w:p>
    <w:p w:rsidR="00B3060C" w:rsidRDefault="00B3060C" w:rsidP="00B3060C">
      <w:pPr>
        <w:pStyle w:val="a5"/>
        <w:widowControl/>
        <w:numPr>
          <w:ilvl w:val="1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Учреждение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  <w:proofErr w:type="gramEnd"/>
    </w:p>
    <w:p w:rsidR="00B3060C" w:rsidRDefault="00B3060C" w:rsidP="00B3060C">
      <w:pPr>
        <w:pStyle w:val="a5"/>
        <w:widowControl/>
        <w:numPr>
          <w:ilvl w:val="1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Обработка персональных данных в Учреждении осуществляется следующими способами:</w:t>
      </w:r>
    </w:p>
    <w:p w:rsidR="00B3060C" w:rsidRDefault="00041497" w:rsidP="0004149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без использования средств вычислительной техники (неавтоматизированная обработка персональных данных);</w:t>
      </w:r>
    </w:p>
    <w:p w:rsidR="00B3060C" w:rsidRDefault="00041497" w:rsidP="00041497">
      <w:pPr>
        <w:pStyle w:val="a5"/>
        <w:widowControl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B3060C">
        <w:rPr>
          <w:rFonts w:ascii="Times New Roman" w:hAnsi="Times New Roman" w:cs="Times New Roman"/>
          <w:color w:val="000000"/>
          <w:sz w:val="24"/>
        </w:rPr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таковой.</w:t>
      </w:r>
    </w:p>
    <w:p w:rsidR="00B3060C" w:rsidRDefault="00B3060C" w:rsidP="00B3060C">
      <w:pPr>
        <w:pStyle w:val="a5"/>
        <w:widowControl/>
        <w:spacing w:after="0"/>
        <w:ind w:firstLine="567"/>
        <w:contextualSpacing/>
        <w:rPr>
          <w:rFonts w:ascii="Times New Roman" w:hAnsi="Times New Roman" w:cs="Times New Roman"/>
          <w:color w:val="000000"/>
          <w:sz w:val="24"/>
        </w:rPr>
      </w:pPr>
    </w:p>
    <w:p w:rsidR="00B3060C" w:rsidRDefault="00B3060C" w:rsidP="00B3060C">
      <w:pPr>
        <w:pStyle w:val="1"/>
        <w:numPr>
          <w:ilvl w:val="0"/>
          <w:numId w:val="12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610560" w:rsidRDefault="00610560" w:rsidP="00610560">
      <w:pPr>
        <w:pStyle w:val="1"/>
        <w:tabs>
          <w:tab w:val="left" w:pos="1134"/>
        </w:tabs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B3060C" w:rsidRDefault="00B3060C" w:rsidP="00B3060C">
      <w:pPr>
        <w:pStyle w:val="a5"/>
        <w:widowControl/>
        <w:numPr>
          <w:ilvl w:val="1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случае предоставления субъектом персональных данных фактов о неполных, устаревших, недостоверных или незаконно полученных персональных данных обязано внести необходимые изменения, уничтожить или блокировать их, а также уведомить о своих действиях субъекта персональных данных.</w:t>
      </w:r>
    </w:p>
    <w:p w:rsidR="00B3060C" w:rsidRDefault="00B3060C" w:rsidP="00B3060C">
      <w:pPr>
        <w:pStyle w:val="a5"/>
        <w:widowControl/>
        <w:numPr>
          <w:ilvl w:val="1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случае подтверждения факта неточности персональных данных персональные данные подлежат их актуализации оператором, а или неправомерности их обработки такая обработка должна быть прекращена.</w:t>
      </w:r>
    </w:p>
    <w:p w:rsidR="00B3060C" w:rsidRDefault="00B3060C" w:rsidP="00B3060C">
      <w:pPr>
        <w:pStyle w:val="a5"/>
        <w:widowControl/>
        <w:numPr>
          <w:ilvl w:val="1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При достижении целей обработки персональных данных, а также в случае истечения срока согласия на обработку персональных данных или отзыва субъектом персональных данных согласия на их обработку персональные данные подлежат уничтожению, если: </w:t>
      </w:r>
    </w:p>
    <w:p w:rsidR="00B3060C" w:rsidRDefault="00041497" w:rsidP="00041497">
      <w:pPr>
        <w:pStyle w:val="1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3060C">
        <w:rPr>
          <w:rFonts w:ascii="Times New Roman" w:hAnsi="Times New Roman" w:cs="Times New Roman"/>
          <w:sz w:val="24"/>
        </w:rPr>
        <w:t xml:space="preserve">иное не предусмотрено договором, стороной которого, </w:t>
      </w:r>
      <w:proofErr w:type="spellStart"/>
      <w:r w:rsidR="00B3060C">
        <w:rPr>
          <w:rFonts w:ascii="Times New Roman" w:hAnsi="Times New Roman" w:cs="Times New Roman"/>
          <w:sz w:val="24"/>
        </w:rPr>
        <w:t>выгодоприобретателем</w:t>
      </w:r>
      <w:proofErr w:type="spellEnd"/>
      <w:r w:rsidR="00B3060C">
        <w:rPr>
          <w:rFonts w:ascii="Times New Roman" w:hAnsi="Times New Roman" w:cs="Times New Roman"/>
          <w:sz w:val="24"/>
        </w:rPr>
        <w:t xml:space="preserve"> или поручителем по которому является субъект персональных данных;</w:t>
      </w:r>
    </w:p>
    <w:p w:rsidR="00B3060C" w:rsidRDefault="00041497" w:rsidP="00041497">
      <w:pPr>
        <w:pStyle w:val="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3060C">
        <w:rPr>
          <w:rFonts w:ascii="Times New Roman" w:hAnsi="Times New Roman" w:cs="Times New Roman"/>
          <w:sz w:val="24"/>
        </w:rPr>
        <w:t>оператор не вправе осуществлять обработку без согласия субъекта персональных данных на основаниях, предусмотренных Федеральным законом «О персональных данных» или иными федеральными законами;</w:t>
      </w:r>
    </w:p>
    <w:p w:rsidR="00B3060C" w:rsidRDefault="00041497" w:rsidP="00041497">
      <w:pPr>
        <w:pStyle w:val="1"/>
        <w:tabs>
          <w:tab w:val="left" w:pos="426"/>
          <w:tab w:val="left" w:pos="1418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3060C">
        <w:rPr>
          <w:rFonts w:ascii="Times New Roman" w:hAnsi="Times New Roman" w:cs="Times New Roman"/>
          <w:sz w:val="24"/>
        </w:rPr>
        <w:t>иное не предусмотрено иным соглашением между оператором и субъектом персональных данных.</w:t>
      </w:r>
    </w:p>
    <w:p w:rsidR="00B3060C" w:rsidRDefault="00B3060C" w:rsidP="00B3060C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 </w:t>
      </w:r>
    </w:p>
    <w:p w:rsidR="00041497" w:rsidRDefault="00041497" w:rsidP="0004149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7156B" w:rsidRPr="00CC1389" w:rsidRDefault="00041497" w:rsidP="00CC138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138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Изменение политики обработки персональных данных</w:t>
      </w:r>
    </w:p>
    <w:p w:rsidR="00CC1389" w:rsidRPr="00CC1389" w:rsidRDefault="00CC1389" w:rsidP="00CC138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7156B" w:rsidRPr="00483F6E" w:rsidRDefault="00CC1389" w:rsidP="00E7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E7156B" w:rsidRPr="00483F6E">
        <w:rPr>
          <w:rFonts w:ascii="Times New Roman" w:hAnsi="Times New Roman" w:cs="Times New Roman"/>
          <w:sz w:val="24"/>
          <w:szCs w:val="24"/>
        </w:rPr>
        <w:t xml:space="preserve"> МАУ Д</w:t>
      </w:r>
      <w:r w:rsidR="00610560">
        <w:rPr>
          <w:rFonts w:ascii="Times New Roman" w:hAnsi="Times New Roman" w:cs="Times New Roman"/>
          <w:sz w:val="24"/>
          <w:szCs w:val="24"/>
        </w:rPr>
        <w:t>ом культуры</w:t>
      </w:r>
      <w:r w:rsidR="00E7156B" w:rsidRPr="00483F6E">
        <w:rPr>
          <w:rFonts w:ascii="Times New Roman" w:hAnsi="Times New Roman" w:cs="Times New Roman"/>
          <w:sz w:val="24"/>
          <w:szCs w:val="24"/>
        </w:rPr>
        <w:t xml:space="preserve"> «Красный Перекоп» имеет право вносить изменения в настоящую Политику. При внесении изменений в заголовке Политики указывается дата последнего обновления редакции. </w:t>
      </w:r>
    </w:p>
    <w:p w:rsidR="00E7156B" w:rsidRPr="00483F6E" w:rsidRDefault="00610560" w:rsidP="00E7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E7156B" w:rsidRPr="00483F6E">
        <w:rPr>
          <w:rFonts w:ascii="Times New Roman" w:hAnsi="Times New Roman" w:cs="Times New Roman"/>
          <w:sz w:val="24"/>
          <w:szCs w:val="24"/>
        </w:rPr>
        <w:t>. Действующая редакция хранится в месте нахождения МАУ Д</w:t>
      </w:r>
      <w:r>
        <w:rPr>
          <w:rFonts w:ascii="Times New Roman" w:hAnsi="Times New Roman" w:cs="Times New Roman"/>
          <w:sz w:val="24"/>
          <w:szCs w:val="24"/>
        </w:rPr>
        <w:t>ом культуры</w:t>
      </w:r>
      <w:r w:rsidR="00E7156B" w:rsidRPr="00483F6E">
        <w:rPr>
          <w:rFonts w:ascii="Times New Roman" w:hAnsi="Times New Roman" w:cs="Times New Roman"/>
          <w:sz w:val="24"/>
          <w:szCs w:val="24"/>
        </w:rPr>
        <w:t xml:space="preserve"> «Красный Переко</w:t>
      </w:r>
      <w:r>
        <w:rPr>
          <w:rFonts w:ascii="Times New Roman" w:hAnsi="Times New Roman" w:cs="Times New Roman"/>
          <w:sz w:val="24"/>
          <w:szCs w:val="24"/>
        </w:rPr>
        <w:t>п» по адресу: город</w:t>
      </w:r>
      <w:r w:rsidR="00E7156B" w:rsidRPr="00483F6E">
        <w:rPr>
          <w:rFonts w:ascii="Times New Roman" w:hAnsi="Times New Roman" w:cs="Times New Roman"/>
          <w:sz w:val="24"/>
          <w:szCs w:val="24"/>
        </w:rPr>
        <w:t xml:space="preserve"> Ярославль, ул. Стачек, д. 53.</w:t>
      </w:r>
    </w:p>
    <w:p w:rsidR="00E7156B" w:rsidRDefault="00E7156B" w:rsidP="00483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7156B" w:rsidSect="006105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365"/>
    <w:multiLevelType w:val="multilevel"/>
    <w:tmpl w:val="3178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A66E3"/>
    <w:multiLevelType w:val="multilevel"/>
    <w:tmpl w:val="D046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647C9"/>
    <w:multiLevelType w:val="multilevel"/>
    <w:tmpl w:val="60B6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D5E20"/>
    <w:multiLevelType w:val="hybridMultilevel"/>
    <w:tmpl w:val="531A6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55311"/>
    <w:multiLevelType w:val="hybridMultilevel"/>
    <w:tmpl w:val="07882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2741A"/>
    <w:multiLevelType w:val="multilevel"/>
    <w:tmpl w:val="B41C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95F14"/>
    <w:multiLevelType w:val="multilevel"/>
    <w:tmpl w:val="A2EE2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D409BA"/>
    <w:multiLevelType w:val="hybridMultilevel"/>
    <w:tmpl w:val="8D5CA0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D6D9D"/>
    <w:multiLevelType w:val="multilevel"/>
    <w:tmpl w:val="FE46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0286B"/>
    <w:multiLevelType w:val="multilevel"/>
    <w:tmpl w:val="8E9A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33BB6"/>
    <w:multiLevelType w:val="multilevel"/>
    <w:tmpl w:val="DE44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E1443"/>
    <w:multiLevelType w:val="multilevel"/>
    <w:tmpl w:val="FDD4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94578"/>
    <w:multiLevelType w:val="multilevel"/>
    <w:tmpl w:val="A71E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81934"/>
    <w:multiLevelType w:val="multilevel"/>
    <w:tmpl w:val="35B2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C1E0E"/>
    <w:multiLevelType w:val="hybridMultilevel"/>
    <w:tmpl w:val="6FFEF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E45FC"/>
    <w:multiLevelType w:val="hybridMultilevel"/>
    <w:tmpl w:val="1D627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377D9A"/>
    <w:multiLevelType w:val="multilevel"/>
    <w:tmpl w:val="27AE9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1794" w:hanging="1020"/>
      </w:pPr>
    </w:lvl>
    <w:lvl w:ilvl="3">
      <w:start w:val="1"/>
      <w:numFmt w:val="decimal"/>
      <w:isLgl/>
      <w:lvlText w:val="%1.%2.%3.%4"/>
      <w:lvlJc w:val="left"/>
      <w:pPr>
        <w:ind w:left="2001" w:hanging="10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17">
    <w:nsid w:val="417D2570"/>
    <w:multiLevelType w:val="hybridMultilevel"/>
    <w:tmpl w:val="F50E9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8C1E2B"/>
    <w:multiLevelType w:val="hybridMultilevel"/>
    <w:tmpl w:val="16980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52160"/>
    <w:multiLevelType w:val="hybridMultilevel"/>
    <w:tmpl w:val="2190D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6813C1"/>
    <w:multiLevelType w:val="hybridMultilevel"/>
    <w:tmpl w:val="03040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B86531"/>
    <w:multiLevelType w:val="hybridMultilevel"/>
    <w:tmpl w:val="86E0D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387EC2"/>
    <w:multiLevelType w:val="hybridMultilevel"/>
    <w:tmpl w:val="45FC3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F04EE"/>
    <w:multiLevelType w:val="hybridMultilevel"/>
    <w:tmpl w:val="B082D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952EA"/>
    <w:multiLevelType w:val="multilevel"/>
    <w:tmpl w:val="3ABA43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11"/>
  </w:num>
  <w:num w:numId="11">
    <w:abstractNumId w:val="2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213"/>
    <w:rsid w:val="0001210B"/>
    <w:rsid w:val="00022B44"/>
    <w:rsid w:val="00041497"/>
    <w:rsid w:val="000C1ADA"/>
    <w:rsid w:val="0012487E"/>
    <w:rsid w:val="001625A7"/>
    <w:rsid w:val="001B076A"/>
    <w:rsid w:val="001C1F75"/>
    <w:rsid w:val="001E5831"/>
    <w:rsid w:val="001F6A32"/>
    <w:rsid w:val="00206489"/>
    <w:rsid w:val="00206E99"/>
    <w:rsid w:val="00207DC8"/>
    <w:rsid w:val="0035649C"/>
    <w:rsid w:val="003C7F3D"/>
    <w:rsid w:val="003F1B1F"/>
    <w:rsid w:val="004123A1"/>
    <w:rsid w:val="0046458D"/>
    <w:rsid w:val="00483F6E"/>
    <w:rsid w:val="00554247"/>
    <w:rsid w:val="0057263F"/>
    <w:rsid w:val="00610560"/>
    <w:rsid w:val="00633BC2"/>
    <w:rsid w:val="0068569F"/>
    <w:rsid w:val="00693213"/>
    <w:rsid w:val="006A44A8"/>
    <w:rsid w:val="007603E2"/>
    <w:rsid w:val="008C58F5"/>
    <w:rsid w:val="00940F37"/>
    <w:rsid w:val="00A336CD"/>
    <w:rsid w:val="00AB7833"/>
    <w:rsid w:val="00AD0721"/>
    <w:rsid w:val="00AE1D7C"/>
    <w:rsid w:val="00AF74CA"/>
    <w:rsid w:val="00B3060C"/>
    <w:rsid w:val="00BC359F"/>
    <w:rsid w:val="00C80C9A"/>
    <w:rsid w:val="00CB7417"/>
    <w:rsid w:val="00CC1389"/>
    <w:rsid w:val="00E7156B"/>
    <w:rsid w:val="00EE75DE"/>
    <w:rsid w:val="00F55683"/>
    <w:rsid w:val="00F901F8"/>
    <w:rsid w:val="00F93454"/>
    <w:rsid w:val="00FB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63F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B3060C"/>
    <w:pPr>
      <w:widowControl w:val="0"/>
      <w:suppressAutoHyphens/>
      <w:spacing w:after="120" w:line="240" w:lineRule="auto"/>
    </w:pPr>
    <w:rPr>
      <w:rFonts w:ascii="Arial" w:eastAsia="SimSun" w:hAnsi="Arial" w:cs="Lucida Sans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B3060C"/>
    <w:rPr>
      <w:rFonts w:ascii="Arial" w:eastAsia="SimSun" w:hAnsi="Arial" w:cs="Lucida Sans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B3060C"/>
    <w:pPr>
      <w:widowControl w:val="0"/>
      <w:suppressAutoHyphens/>
      <w:spacing w:after="0" w:line="240" w:lineRule="auto"/>
    </w:pPr>
    <w:rPr>
      <w:rFonts w:ascii="Arial" w:eastAsia="SimSun" w:hAnsi="Arial" w:cs="Lucida Sans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17</cp:revision>
  <cp:lastPrinted>2018-02-26T08:20:00Z</cp:lastPrinted>
  <dcterms:created xsi:type="dcterms:W3CDTF">2018-02-07T13:40:00Z</dcterms:created>
  <dcterms:modified xsi:type="dcterms:W3CDTF">2018-02-26T08:22:00Z</dcterms:modified>
</cp:coreProperties>
</file>